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CE469" w14:textId="497AB77A" w:rsidR="0072762E" w:rsidRDefault="0072762E" w:rsidP="0072762E">
      <w:pPr>
        <w:jc w:val="right"/>
        <w:rPr>
          <w:rFonts w:ascii="Times New Roman" w:hAnsi="Times New Roman" w:cs="Times New Roman"/>
          <w:b/>
          <w:color w:val="FF0000"/>
          <w:sz w:val="20"/>
          <w:szCs w:val="20"/>
        </w:rPr>
      </w:pPr>
    </w:p>
    <w:p w14:paraId="33B355C1" w14:textId="77777777" w:rsidR="0072762E" w:rsidRDefault="0072762E" w:rsidP="006B2F05">
      <w:pPr>
        <w:framePr w:w="6481" w:wrap="auto" w:vAnchor="page" w:hAnchor="page" w:x="3406" w:y="871"/>
        <w:jc w:val="center"/>
        <w:rPr>
          <w:b/>
          <w:bCs/>
          <w:sz w:val="20"/>
          <w:szCs w:val="20"/>
        </w:rPr>
      </w:pPr>
      <w:r>
        <w:rPr>
          <w:b/>
          <w:bCs/>
          <w:sz w:val="20"/>
          <w:szCs w:val="20"/>
        </w:rPr>
        <w:t>T.C.</w:t>
      </w:r>
    </w:p>
    <w:p w14:paraId="01ED9D24" w14:textId="441E8198" w:rsidR="0072762E" w:rsidRDefault="00F73D99" w:rsidP="006B2F05">
      <w:pPr>
        <w:framePr w:w="6481" w:wrap="auto" w:vAnchor="page" w:hAnchor="page" w:x="3406" w:y="871"/>
        <w:jc w:val="center"/>
        <w:rPr>
          <w:b/>
          <w:bCs/>
          <w:sz w:val="20"/>
          <w:szCs w:val="20"/>
        </w:rPr>
      </w:pPr>
      <w:r>
        <w:rPr>
          <w:b/>
          <w:bCs/>
          <w:sz w:val="20"/>
          <w:szCs w:val="20"/>
        </w:rPr>
        <w:t xml:space="preserve">HATAY </w:t>
      </w:r>
      <w:r w:rsidR="0072762E">
        <w:rPr>
          <w:b/>
          <w:bCs/>
          <w:sz w:val="20"/>
          <w:szCs w:val="20"/>
        </w:rPr>
        <w:t>MUSTAFA KEMAL ÜNİVERSİTESİ REKTÖRLÜĞÜ</w:t>
      </w:r>
    </w:p>
    <w:p w14:paraId="13B22142" w14:textId="77777777" w:rsidR="0072762E" w:rsidRDefault="0072762E" w:rsidP="006B2F05">
      <w:pPr>
        <w:framePr w:w="6481" w:wrap="auto" w:vAnchor="page" w:hAnchor="page" w:x="3406" w:y="871"/>
        <w:rPr>
          <w:b/>
          <w:bCs/>
          <w:sz w:val="20"/>
          <w:szCs w:val="20"/>
        </w:rPr>
      </w:pPr>
    </w:p>
    <w:p w14:paraId="33B296C7" w14:textId="77777777" w:rsidR="0072762E" w:rsidRDefault="0072762E" w:rsidP="006B2F05">
      <w:pPr>
        <w:framePr w:w="6481" w:wrap="auto" w:vAnchor="page" w:hAnchor="page" w:x="3406" w:y="871"/>
        <w:jc w:val="center"/>
        <w:rPr>
          <w:sz w:val="20"/>
          <w:szCs w:val="20"/>
        </w:rPr>
      </w:pPr>
    </w:p>
    <w:p w14:paraId="654F2ACE" w14:textId="77777777" w:rsidR="0072762E" w:rsidRDefault="0072762E" w:rsidP="0072762E">
      <w:pPr>
        <w:tabs>
          <w:tab w:val="left" w:pos="2625"/>
        </w:tabs>
        <w:jc w:val="both"/>
        <w:rPr>
          <w:rFonts w:ascii="Times New Roman" w:hAnsi="Times New Roman" w:cs="Times New Roman"/>
          <w:b/>
          <w:color w:val="FF0000"/>
          <w:sz w:val="20"/>
          <w:szCs w:val="20"/>
        </w:rPr>
      </w:pP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p>
    <w:p w14:paraId="292A0ADC" w14:textId="77777777" w:rsidR="0072762E" w:rsidRDefault="0072762E" w:rsidP="00A361F3">
      <w:pPr>
        <w:jc w:val="both"/>
        <w:rPr>
          <w:rFonts w:ascii="Times New Roman" w:hAnsi="Times New Roman" w:cs="Times New Roman"/>
          <w:b/>
          <w:color w:val="FF0000"/>
          <w:sz w:val="20"/>
          <w:szCs w:val="20"/>
        </w:rPr>
      </w:pPr>
    </w:p>
    <w:p w14:paraId="4CEF7496" w14:textId="77777777" w:rsidR="0072762E" w:rsidRDefault="0072762E" w:rsidP="00A361F3">
      <w:pPr>
        <w:jc w:val="both"/>
        <w:rPr>
          <w:rFonts w:ascii="Times New Roman" w:hAnsi="Times New Roman" w:cs="Times New Roman"/>
          <w:b/>
          <w:color w:val="FF0000"/>
          <w:sz w:val="20"/>
          <w:szCs w:val="20"/>
        </w:rPr>
      </w:pPr>
    </w:p>
    <w:p w14:paraId="19587017" w14:textId="77777777" w:rsidR="0072762E" w:rsidRDefault="0072762E" w:rsidP="0072762E">
      <w:pPr>
        <w:framePr w:wrap="auto" w:vAnchor="page" w:hAnchor="page" w:x="1342" w:y="545"/>
        <w:rPr>
          <w:sz w:val="20"/>
          <w:szCs w:val="20"/>
        </w:rPr>
      </w:pPr>
      <w:r w:rsidRPr="000B3315">
        <w:rPr>
          <w:noProof/>
          <w:sz w:val="20"/>
          <w:szCs w:val="20"/>
        </w:rPr>
        <w:drawing>
          <wp:inline distT="0" distB="0" distL="0" distR="0" wp14:anchorId="224EE7C7" wp14:editId="481E84ED">
            <wp:extent cx="895350" cy="9048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p w14:paraId="70D0F4C6" w14:textId="77777777" w:rsidR="0072762E" w:rsidRDefault="0072762E" w:rsidP="00A361F3">
      <w:pPr>
        <w:jc w:val="both"/>
        <w:rPr>
          <w:rFonts w:ascii="Times New Roman" w:hAnsi="Times New Roman" w:cs="Times New Roman"/>
          <w:b/>
          <w:color w:val="FF0000"/>
          <w:sz w:val="20"/>
          <w:szCs w:val="20"/>
        </w:rPr>
      </w:pPr>
    </w:p>
    <w:p w14:paraId="322E8708" w14:textId="77777777" w:rsidR="0072762E" w:rsidRDefault="0072762E" w:rsidP="00A361F3">
      <w:pPr>
        <w:jc w:val="both"/>
        <w:rPr>
          <w:rFonts w:ascii="Times New Roman" w:hAnsi="Times New Roman" w:cs="Times New Roman"/>
          <w:b/>
          <w:color w:val="FF0000"/>
          <w:sz w:val="20"/>
          <w:szCs w:val="20"/>
        </w:rPr>
      </w:pPr>
    </w:p>
    <w:p w14:paraId="295E0780" w14:textId="686E3B94" w:rsidR="009C3257" w:rsidRPr="00CF2213" w:rsidRDefault="0012061F" w:rsidP="00E263E9">
      <w:pPr>
        <w:jc w:val="both"/>
        <w:rPr>
          <w:rFonts w:ascii="Times New Roman" w:hAnsi="Times New Roman" w:cs="Times New Roman"/>
          <w:b/>
          <w:color w:val="FF0000"/>
          <w:sz w:val="20"/>
          <w:szCs w:val="20"/>
        </w:rPr>
      </w:pPr>
      <w:r w:rsidRPr="0012061F">
        <w:rPr>
          <w:rFonts w:ascii="Times New Roman" w:hAnsi="Times New Roman" w:cs="Times New Roman"/>
          <w:b/>
          <w:color w:val="FF0000"/>
          <w:sz w:val="20"/>
          <w:szCs w:val="20"/>
        </w:rPr>
        <w:t>HMKÜ TIP FAKÜLTESİ GENETİK LABORATUVARI TADİLATI İŞİ</w:t>
      </w:r>
      <w:r>
        <w:rPr>
          <w:rFonts w:ascii="Times New Roman" w:hAnsi="Times New Roman" w:cs="Times New Roman"/>
          <w:b/>
          <w:color w:val="FF0000"/>
          <w:sz w:val="20"/>
          <w:szCs w:val="20"/>
        </w:rPr>
        <w:t xml:space="preserve"> SÖZLEŞMESİ</w:t>
      </w:r>
      <w:r w:rsidRPr="00CF2213">
        <w:rPr>
          <w:rFonts w:ascii="Times New Roman" w:hAnsi="Times New Roman" w:cs="Times New Roman"/>
          <w:b/>
          <w:color w:val="FF0000"/>
          <w:sz w:val="20"/>
          <w:szCs w:val="20"/>
        </w:rPr>
        <w:t xml:space="preserve"> </w:t>
      </w:r>
    </w:p>
    <w:p w14:paraId="429DF0DB" w14:textId="77777777" w:rsidR="0074319E" w:rsidRPr="00E16BDF" w:rsidRDefault="0074319E" w:rsidP="00A361F3">
      <w:pPr>
        <w:jc w:val="both"/>
        <w:rPr>
          <w:b/>
          <w:bCs/>
          <w:sz w:val="20"/>
          <w:szCs w:val="20"/>
        </w:rPr>
      </w:pPr>
    </w:p>
    <w:p w14:paraId="7DBD71E0" w14:textId="1656ACA5" w:rsidR="00A361F3" w:rsidRPr="00E16BDF" w:rsidRDefault="00A361F3" w:rsidP="00A361F3">
      <w:pPr>
        <w:jc w:val="both"/>
        <w:rPr>
          <w:b/>
          <w:bCs/>
          <w:sz w:val="20"/>
          <w:szCs w:val="20"/>
        </w:rPr>
      </w:pPr>
      <w:r w:rsidRPr="00E16BDF">
        <w:rPr>
          <w:b/>
          <w:bCs/>
          <w:sz w:val="20"/>
          <w:szCs w:val="20"/>
        </w:rPr>
        <w:t>Madde 1- Sözleşmenin Tarafları</w:t>
      </w:r>
    </w:p>
    <w:p w14:paraId="67C697C2" w14:textId="6D553F49" w:rsidR="00A361F3" w:rsidRPr="00E16BDF" w:rsidRDefault="00A361F3" w:rsidP="006B2F05">
      <w:pPr>
        <w:jc w:val="both"/>
        <w:rPr>
          <w:sz w:val="20"/>
          <w:szCs w:val="20"/>
        </w:rPr>
      </w:pPr>
      <w:r w:rsidRPr="00E16BDF">
        <w:rPr>
          <w:sz w:val="20"/>
          <w:szCs w:val="20"/>
        </w:rPr>
        <w:t xml:space="preserve">Bu sözleşme, bir tarafta Mustafa Kemal Üniversitesi (bundan sonra "İdare" olarak anılacaktır) ile diğer tarafta </w:t>
      </w:r>
      <w:proofErr w:type="gramStart"/>
      <w:r w:rsidR="00C50E98">
        <w:rPr>
          <w:color w:val="FF0000"/>
          <w:sz w:val="20"/>
          <w:szCs w:val="20"/>
        </w:rPr>
        <w:t>………………………………………………………………….</w:t>
      </w:r>
      <w:proofErr w:type="gramEnd"/>
      <w:r w:rsidR="00F73D99" w:rsidRPr="00CF2213">
        <w:rPr>
          <w:rFonts w:ascii="Times New Roman" w:hAnsi="Times New Roman" w:cs="Times New Roman"/>
          <w:color w:val="FF0000"/>
          <w:sz w:val="20"/>
          <w:szCs w:val="20"/>
        </w:rPr>
        <w:t xml:space="preserve"> </w:t>
      </w:r>
      <w:r w:rsidRPr="00E16BDF">
        <w:rPr>
          <w:sz w:val="20"/>
          <w:szCs w:val="20"/>
        </w:rPr>
        <w:t>(bundan sonra "Yüklenici" olarak anılacaktır) arasında aşağıda yazılı şartlar dahilinde akdedilmiştir.</w:t>
      </w:r>
    </w:p>
    <w:p w14:paraId="4726768F" w14:textId="77777777" w:rsidR="0074319E" w:rsidRDefault="0074319E" w:rsidP="00A361F3">
      <w:pPr>
        <w:jc w:val="both"/>
        <w:rPr>
          <w:sz w:val="20"/>
          <w:szCs w:val="20"/>
        </w:rPr>
      </w:pPr>
    </w:p>
    <w:p w14:paraId="48B8D135" w14:textId="77777777" w:rsidR="00A361F3" w:rsidRDefault="00A361F3" w:rsidP="00A361F3">
      <w:pPr>
        <w:jc w:val="both"/>
        <w:rPr>
          <w:b/>
          <w:bCs/>
          <w:sz w:val="20"/>
          <w:szCs w:val="20"/>
        </w:rPr>
      </w:pPr>
      <w:r>
        <w:rPr>
          <w:b/>
          <w:bCs/>
          <w:sz w:val="20"/>
          <w:szCs w:val="20"/>
        </w:rPr>
        <w:t>Madde 2- Taraflara İlişkin Bilgiler</w:t>
      </w:r>
    </w:p>
    <w:p w14:paraId="753EAF06" w14:textId="7BC2886C" w:rsidR="00A361F3" w:rsidRDefault="00A361F3" w:rsidP="00A361F3">
      <w:pPr>
        <w:jc w:val="both"/>
        <w:rPr>
          <w:sz w:val="20"/>
          <w:szCs w:val="20"/>
        </w:rPr>
      </w:pPr>
      <w:r>
        <w:rPr>
          <w:b/>
          <w:bCs/>
          <w:sz w:val="20"/>
          <w:szCs w:val="20"/>
        </w:rPr>
        <w:t>2.1.</w:t>
      </w:r>
      <w:r w:rsidR="006B2F05">
        <w:rPr>
          <w:sz w:val="20"/>
          <w:szCs w:val="20"/>
        </w:rPr>
        <w:t xml:space="preserve"> İdarenin adresi: </w:t>
      </w:r>
      <w:r w:rsidR="006B2F05" w:rsidRPr="00CF2213">
        <w:rPr>
          <w:color w:val="FF0000"/>
          <w:sz w:val="20"/>
          <w:szCs w:val="20"/>
        </w:rPr>
        <w:t>TAYFUR SÖKMEN KAMPUSÜ</w:t>
      </w:r>
      <w:r w:rsidRPr="00CF2213">
        <w:rPr>
          <w:color w:val="FF0000"/>
          <w:sz w:val="20"/>
          <w:szCs w:val="20"/>
        </w:rPr>
        <w:t xml:space="preserve"> Antakya / HATAY </w:t>
      </w:r>
      <w:r>
        <w:rPr>
          <w:sz w:val="20"/>
          <w:szCs w:val="20"/>
        </w:rPr>
        <w:t>olup,</w:t>
      </w:r>
    </w:p>
    <w:p w14:paraId="00CD720B" w14:textId="77777777" w:rsidR="00A361F3" w:rsidRDefault="00A361F3" w:rsidP="00A361F3">
      <w:pPr>
        <w:jc w:val="both"/>
        <w:rPr>
          <w:sz w:val="20"/>
          <w:szCs w:val="20"/>
        </w:rPr>
      </w:pPr>
      <w:r>
        <w:rPr>
          <w:sz w:val="20"/>
          <w:szCs w:val="20"/>
        </w:rPr>
        <w:t>Tel No   :   (326) 245 55 08</w:t>
      </w:r>
    </w:p>
    <w:p w14:paraId="649CC305" w14:textId="77777777" w:rsidR="00A361F3" w:rsidRDefault="00A361F3" w:rsidP="00A361F3">
      <w:pPr>
        <w:jc w:val="both"/>
        <w:rPr>
          <w:sz w:val="20"/>
          <w:szCs w:val="20"/>
        </w:rPr>
      </w:pPr>
      <w:r>
        <w:rPr>
          <w:sz w:val="20"/>
          <w:szCs w:val="20"/>
        </w:rPr>
        <w:t>Faks No :   (326) 245 55 03</w:t>
      </w:r>
    </w:p>
    <w:p w14:paraId="6CF28B67" w14:textId="7E0D0D46" w:rsidR="00A361F3" w:rsidRDefault="00A361F3" w:rsidP="00A361F3">
      <w:pPr>
        <w:jc w:val="both"/>
        <w:rPr>
          <w:sz w:val="20"/>
          <w:szCs w:val="20"/>
        </w:rPr>
      </w:pPr>
      <w:r>
        <w:rPr>
          <w:b/>
          <w:bCs/>
          <w:sz w:val="20"/>
          <w:szCs w:val="20"/>
        </w:rPr>
        <w:t>2.2.</w:t>
      </w:r>
      <w:r>
        <w:rPr>
          <w:sz w:val="20"/>
          <w:szCs w:val="20"/>
        </w:rPr>
        <w:t xml:space="preserve"> Yüklenicinin Teblig</w:t>
      </w:r>
      <w:r w:rsidRPr="00E16BDF">
        <w:rPr>
          <w:sz w:val="20"/>
          <w:szCs w:val="20"/>
        </w:rPr>
        <w:t xml:space="preserve">at Adresi </w:t>
      </w:r>
      <w:proofErr w:type="gramStart"/>
      <w:r w:rsidR="00C50E98">
        <w:rPr>
          <w:color w:val="FF0000"/>
          <w:sz w:val="20"/>
          <w:szCs w:val="20"/>
        </w:rPr>
        <w:t>…………………………………………………………………………….</w:t>
      </w:r>
      <w:proofErr w:type="gramEnd"/>
      <w:r w:rsidR="00973213" w:rsidRPr="00E16BDF">
        <w:rPr>
          <w:sz w:val="20"/>
          <w:szCs w:val="20"/>
        </w:rPr>
        <w:t xml:space="preserve"> </w:t>
      </w:r>
      <w:r w:rsidRPr="00E16BDF">
        <w:rPr>
          <w:sz w:val="20"/>
          <w:szCs w:val="20"/>
        </w:rPr>
        <w:t>olup,</w:t>
      </w:r>
    </w:p>
    <w:p w14:paraId="644E86EB" w14:textId="5B8E5417" w:rsidR="003778EC" w:rsidRDefault="006B2F05" w:rsidP="00A361F3">
      <w:pPr>
        <w:jc w:val="both"/>
        <w:rPr>
          <w:sz w:val="20"/>
          <w:szCs w:val="20"/>
        </w:rPr>
      </w:pPr>
      <w:r>
        <w:rPr>
          <w:sz w:val="20"/>
          <w:szCs w:val="20"/>
        </w:rPr>
        <w:t>Tel No</w:t>
      </w:r>
      <w:r w:rsidR="00A361F3">
        <w:rPr>
          <w:sz w:val="20"/>
          <w:szCs w:val="20"/>
        </w:rPr>
        <w:t xml:space="preserve">: </w:t>
      </w:r>
      <w:r w:rsidR="00A179FB" w:rsidRPr="00A179FB">
        <w:rPr>
          <w:sz w:val="20"/>
          <w:szCs w:val="20"/>
        </w:rPr>
        <w:t>0</w:t>
      </w:r>
      <w:r w:rsidR="00A179FB">
        <w:rPr>
          <w:sz w:val="20"/>
          <w:szCs w:val="20"/>
        </w:rPr>
        <w:t xml:space="preserve"> </w:t>
      </w:r>
      <w:r w:rsidR="00A179FB" w:rsidRPr="00A179FB">
        <w:rPr>
          <w:sz w:val="20"/>
          <w:szCs w:val="20"/>
        </w:rPr>
        <w:t>(</w:t>
      </w:r>
      <w:proofErr w:type="gramStart"/>
      <w:r w:rsidR="00CB6F75">
        <w:rPr>
          <w:sz w:val="20"/>
          <w:szCs w:val="20"/>
        </w:rPr>
        <w:t>….</w:t>
      </w:r>
      <w:proofErr w:type="gramEnd"/>
      <w:r w:rsidR="00A179FB" w:rsidRPr="00A179FB">
        <w:rPr>
          <w:sz w:val="20"/>
          <w:szCs w:val="20"/>
        </w:rPr>
        <w:t xml:space="preserve">) </w:t>
      </w:r>
      <w:proofErr w:type="gramStart"/>
      <w:r w:rsidR="00CB6F75">
        <w:rPr>
          <w:sz w:val="20"/>
          <w:szCs w:val="20"/>
        </w:rPr>
        <w:t>…..</w:t>
      </w:r>
      <w:proofErr w:type="gramEnd"/>
      <w:r w:rsidR="00A179FB" w:rsidRPr="00A179FB">
        <w:rPr>
          <w:sz w:val="20"/>
          <w:szCs w:val="20"/>
        </w:rPr>
        <w:t xml:space="preserve"> </w:t>
      </w:r>
      <w:r w:rsidR="00CB6F75">
        <w:rPr>
          <w:sz w:val="20"/>
          <w:szCs w:val="20"/>
        </w:rPr>
        <w:t>…</w:t>
      </w:r>
      <w:r w:rsidR="00A179FB" w:rsidRPr="00A179FB">
        <w:rPr>
          <w:sz w:val="20"/>
          <w:szCs w:val="20"/>
        </w:rPr>
        <w:t xml:space="preserve"> </w:t>
      </w:r>
      <w:r w:rsidR="00CB6F75">
        <w:rPr>
          <w:sz w:val="20"/>
          <w:szCs w:val="20"/>
        </w:rPr>
        <w:t>…</w:t>
      </w:r>
    </w:p>
    <w:p w14:paraId="7C9C7FF5" w14:textId="7F6E5A68" w:rsidR="00A361F3" w:rsidRDefault="00A361F3" w:rsidP="00A361F3">
      <w:pPr>
        <w:jc w:val="both"/>
        <w:rPr>
          <w:sz w:val="20"/>
          <w:szCs w:val="20"/>
        </w:rPr>
      </w:pPr>
      <w:r>
        <w:rPr>
          <w:b/>
          <w:bCs/>
          <w:sz w:val="20"/>
          <w:szCs w:val="20"/>
        </w:rPr>
        <w:t>2.3.</w:t>
      </w:r>
      <w:r>
        <w:rPr>
          <w:sz w:val="20"/>
          <w:szCs w:val="20"/>
        </w:rPr>
        <w:t xml:space="preserve"> Her iki taraf madde </w:t>
      </w:r>
      <w:proofErr w:type="gramStart"/>
      <w:r>
        <w:rPr>
          <w:sz w:val="20"/>
          <w:szCs w:val="20"/>
        </w:rPr>
        <w:t>2.1</w:t>
      </w:r>
      <w:proofErr w:type="gramEnd"/>
      <w:r>
        <w:rPr>
          <w:sz w:val="20"/>
          <w:szCs w:val="20"/>
        </w:rPr>
        <w:t xml:space="preserve"> ve 2.2. de belirtilen adreslerini tebligat adresleri olarak kabul etmişlerdir. Adres değişiklikleri usul</w:t>
      </w:r>
      <w:r w:rsidR="00F73D99">
        <w:rPr>
          <w:sz w:val="20"/>
          <w:szCs w:val="20"/>
        </w:rPr>
        <w:t xml:space="preserve">üne uygun şekilde karşı tarafa </w:t>
      </w:r>
      <w:r>
        <w:rPr>
          <w:sz w:val="20"/>
          <w:szCs w:val="20"/>
        </w:rPr>
        <w:t>tebliğ edilmedikçe en son bildirilen adrese yapılacak tebliğ ilgili tarafa yapılmış sayılır.</w:t>
      </w:r>
    </w:p>
    <w:p w14:paraId="1AE5D08B" w14:textId="02A3F3BF" w:rsidR="00A361F3" w:rsidRDefault="00A361F3" w:rsidP="00A361F3">
      <w:pPr>
        <w:jc w:val="both"/>
        <w:rPr>
          <w:sz w:val="20"/>
          <w:szCs w:val="20"/>
        </w:rPr>
      </w:pPr>
      <w:r>
        <w:rPr>
          <w:b/>
          <w:bCs/>
          <w:sz w:val="20"/>
          <w:szCs w:val="20"/>
        </w:rPr>
        <w:t>2.4.</w:t>
      </w:r>
      <w:r w:rsidR="002032D2">
        <w:rPr>
          <w:sz w:val="20"/>
          <w:szCs w:val="20"/>
        </w:rPr>
        <w:t xml:space="preserve"> Taraflar yazılı tebligatı </w:t>
      </w:r>
      <w:r>
        <w:rPr>
          <w:sz w:val="20"/>
          <w:szCs w:val="20"/>
        </w:rPr>
        <w:t>d</w:t>
      </w:r>
      <w:r w:rsidR="002032D2">
        <w:rPr>
          <w:sz w:val="20"/>
          <w:szCs w:val="20"/>
        </w:rPr>
        <w:t xml:space="preserve">aha sonra süresi içinde yapmak </w:t>
      </w:r>
      <w:r>
        <w:rPr>
          <w:sz w:val="20"/>
          <w:szCs w:val="20"/>
        </w:rPr>
        <w:t>kaydıyla, elden teslim, posta veya posta kuryesi, faks veya elektronik posta gibi diğer yollarla bildirimde bulunabilir.</w:t>
      </w:r>
    </w:p>
    <w:p w14:paraId="299F2723" w14:textId="77777777" w:rsidR="0074319E" w:rsidRDefault="0074319E" w:rsidP="00A361F3">
      <w:pPr>
        <w:jc w:val="both"/>
        <w:rPr>
          <w:sz w:val="20"/>
          <w:szCs w:val="20"/>
        </w:rPr>
      </w:pPr>
    </w:p>
    <w:p w14:paraId="7D7E25C1" w14:textId="77777777" w:rsidR="00A361F3" w:rsidRDefault="00A361F3" w:rsidP="00A361F3">
      <w:pPr>
        <w:jc w:val="both"/>
        <w:rPr>
          <w:b/>
          <w:bCs/>
          <w:sz w:val="20"/>
          <w:szCs w:val="20"/>
        </w:rPr>
      </w:pPr>
      <w:r>
        <w:rPr>
          <w:b/>
          <w:bCs/>
          <w:sz w:val="20"/>
          <w:szCs w:val="20"/>
        </w:rPr>
        <w:t>Madde 3- Sözleşmenin Konusu</w:t>
      </w:r>
    </w:p>
    <w:p w14:paraId="6B7B6555" w14:textId="0BAA83E5" w:rsidR="00A361F3" w:rsidRPr="00722D8C" w:rsidRDefault="00A361F3" w:rsidP="002032D2">
      <w:pPr>
        <w:ind w:firstLine="708"/>
        <w:jc w:val="both"/>
        <w:rPr>
          <w:b/>
          <w:bCs/>
          <w:color w:val="FF0000"/>
          <w:sz w:val="20"/>
          <w:szCs w:val="20"/>
        </w:rPr>
      </w:pPr>
      <w:r>
        <w:rPr>
          <w:b/>
          <w:bCs/>
          <w:sz w:val="20"/>
          <w:szCs w:val="20"/>
        </w:rPr>
        <w:t>3.1.</w:t>
      </w:r>
      <w:r>
        <w:rPr>
          <w:sz w:val="20"/>
          <w:szCs w:val="20"/>
        </w:rPr>
        <w:t xml:space="preserve"> İdarenin ihtiyacı olan ve ekli listedeki miktar, tip, özellik ve </w:t>
      </w:r>
      <w:r w:rsidRPr="00E16BDF">
        <w:rPr>
          <w:sz w:val="20"/>
          <w:szCs w:val="20"/>
        </w:rPr>
        <w:t>sair de</w:t>
      </w:r>
      <w:r w:rsidRPr="006B2F05">
        <w:rPr>
          <w:sz w:val="20"/>
          <w:szCs w:val="20"/>
        </w:rPr>
        <w:t>tayları bulunan</w:t>
      </w:r>
      <w:r w:rsidR="002032D2" w:rsidRPr="006B2F05">
        <w:rPr>
          <w:bCs/>
          <w:sz w:val="20"/>
        </w:rPr>
        <w:t xml:space="preserve"> </w:t>
      </w:r>
      <w:r w:rsidR="0012061F" w:rsidRPr="0012061F">
        <w:rPr>
          <w:bCs/>
          <w:color w:val="FF0000"/>
          <w:sz w:val="20"/>
        </w:rPr>
        <w:t xml:space="preserve">HMKÜ Tıp Fakültesi Genetik Laboratuvarı Tadilatı </w:t>
      </w:r>
      <w:proofErr w:type="spellStart"/>
      <w:r w:rsidR="0012061F" w:rsidRPr="0012061F">
        <w:rPr>
          <w:bCs/>
          <w:color w:val="FF0000"/>
          <w:sz w:val="20"/>
        </w:rPr>
        <w:t>İşi</w:t>
      </w:r>
      <w:bookmarkStart w:id="0" w:name="_GoBack"/>
      <w:bookmarkEnd w:id="0"/>
      <w:r w:rsidR="00EE5957">
        <w:rPr>
          <w:sz w:val="20"/>
          <w:szCs w:val="20"/>
        </w:rPr>
        <w:t>'</w:t>
      </w:r>
      <w:r w:rsidR="00BC23ED">
        <w:rPr>
          <w:sz w:val="20"/>
          <w:szCs w:val="20"/>
        </w:rPr>
        <w:t>n</w:t>
      </w:r>
      <w:r w:rsidR="00BC23ED" w:rsidRPr="006B2F05">
        <w:rPr>
          <w:sz w:val="20"/>
          <w:szCs w:val="20"/>
        </w:rPr>
        <w:t>in</w:t>
      </w:r>
      <w:proofErr w:type="spellEnd"/>
      <w:r w:rsidR="00BC23ED" w:rsidRPr="006B2F05">
        <w:rPr>
          <w:sz w:val="20"/>
          <w:szCs w:val="20"/>
        </w:rPr>
        <w:t xml:space="preserve"> </w:t>
      </w:r>
      <w:r w:rsidR="00BC23ED" w:rsidRPr="00E16BDF">
        <w:rPr>
          <w:sz w:val="20"/>
          <w:szCs w:val="20"/>
        </w:rPr>
        <w:t>T</w:t>
      </w:r>
      <w:r w:rsidRPr="00E16BDF">
        <w:rPr>
          <w:sz w:val="20"/>
          <w:szCs w:val="20"/>
        </w:rPr>
        <w:t xml:space="preserve">eklif </w:t>
      </w:r>
      <w:r>
        <w:rPr>
          <w:sz w:val="20"/>
          <w:szCs w:val="20"/>
        </w:rPr>
        <w:t xml:space="preserve">dokümanı, şartname ve bu sözleşmede belirlenen şartlar </w:t>
      </w:r>
      <w:proofErr w:type="gramStart"/>
      <w:r>
        <w:rPr>
          <w:sz w:val="20"/>
          <w:szCs w:val="20"/>
        </w:rPr>
        <w:t>dahilinde</w:t>
      </w:r>
      <w:proofErr w:type="gramEnd"/>
      <w:r>
        <w:rPr>
          <w:sz w:val="20"/>
          <w:szCs w:val="20"/>
        </w:rPr>
        <w:t xml:space="preserve"> Yüklenici tarafından sağlanması işidir.</w:t>
      </w:r>
    </w:p>
    <w:p w14:paraId="77EB5068" w14:textId="4D4B399F" w:rsidR="00A361F3" w:rsidRDefault="00A361F3" w:rsidP="00A361F3">
      <w:pPr>
        <w:jc w:val="both"/>
        <w:rPr>
          <w:sz w:val="20"/>
          <w:szCs w:val="20"/>
        </w:rPr>
      </w:pPr>
      <w:r>
        <w:rPr>
          <w:b/>
          <w:bCs/>
          <w:sz w:val="20"/>
          <w:szCs w:val="20"/>
        </w:rPr>
        <w:t>3.2.</w:t>
      </w:r>
      <w:r>
        <w:rPr>
          <w:sz w:val="20"/>
          <w:szCs w:val="20"/>
        </w:rPr>
        <w:t xml:space="preserve"> Bu Sözleşme ile temin edilecek işler, Sözleşme ve eklerinde belirtilmiş bu</w:t>
      </w:r>
      <w:r w:rsidR="002032D2">
        <w:rPr>
          <w:sz w:val="20"/>
          <w:szCs w:val="20"/>
        </w:rPr>
        <w:t xml:space="preserve">lunan her türlü ayrıntıya uygun şekilde </w:t>
      </w:r>
      <w:r>
        <w:rPr>
          <w:sz w:val="20"/>
          <w:szCs w:val="20"/>
        </w:rPr>
        <w:t>teslim edilecektir.</w:t>
      </w:r>
    </w:p>
    <w:p w14:paraId="59AD45BA" w14:textId="77777777" w:rsidR="0074319E" w:rsidRDefault="0074319E" w:rsidP="00A361F3">
      <w:pPr>
        <w:jc w:val="both"/>
        <w:rPr>
          <w:sz w:val="20"/>
          <w:szCs w:val="20"/>
        </w:rPr>
      </w:pPr>
    </w:p>
    <w:p w14:paraId="1978A097" w14:textId="77777777" w:rsidR="00A361F3" w:rsidRDefault="00A361F3" w:rsidP="00A361F3">
      <w:pPr>
        <w:jc w:val="both"/>
        <w:rPr>
          <w:b/>
          <w:bCs/>
          <w:sz w:val="20"/>
          <w:szCs w:val="20"/>
        </w:rPr>
      </w:pPr>
      <w:r>
        <w:rPr>
          <w:b/>
          <w:bCs/>
          <w:sz w:val="20"/>
          <w:szCs w:val="20"/>
        </w:rPr>
        <w:t xml:space="preserve">Madde 4- Sözleşmenin Türü, Bedeli ve </w:t>
      </w:r>
      <w:proofErr w:type="gramStart"/>
      <w:r>
        <w:rPr>
          <w:b/>
          <w:bCs/>
          <w:sz w:val="20"/>
          <w:szCs w:val="20"/>
        </w:rPr>
        <w:t>Dahil</w:t>
      </w:r>
      <w:proofErr w:type="gramEnd"/>
      <w:r>
        <w:rPr>
          <w:b/>
          <w:bCs/>
          <w:sz w:val="20"/>
          <w:szCs w:val="20"/>
        </w:rPr>
        <w:t xml:space="preserve"> Olan Giderler ve Ekleri</w:t>
      </w:r>
    </w:p>
    <w:p w14:paraId="43B58F9B" w14:textId="6C3F1471" w:rsidR="00A361F3" w:rsidRDefault="00A361F3" w:rsidP="00A361F3">
      <w:pPr>
        <w:jc w:val="both"/>
        <w:rPr>
          <w:sz w:val="20"/>
          <w:szCs w:val="20"/>
        </w:rPr>
      </w:pPr>
      <w:r>
        <w:rPr>
          <w:b/>
          <w:bCs/>
          <w:sz w:val="20"/>
          <w:szCs w:val="20"/>
        </w:rPr>
        <w:t>4.1.</w:t>
      </w:r>
      <w:r>
        <w:rPr>
          <w:sz w:val="20"/>
          <w:szCs w:val="20"/>
        </w:rPr>
        <w:t xml:space="preserve"> Bu sözleşme Teklif Birim Fiyatlı sözleşme olup, Toplam </w:t>
      </w:r>
      <w:proofErr w:type="gramStart"/>
      <w:r w:rsidR="00C50E98">
        <w:rPr>
          <w:color w:val="FF0000"/>
          <w:sz w:val="20"/>
          <w:szCs w:val="20"/>
        </w:rPr>
        <w:t>…..</w:t>
      </w:r>
      <w:r w:rsidR="00CF4890" w:rsidRPr="00C66D23">
        <w:rPr>
          <w:color w:val="FF0000"/>
          <w:sz w:val="20"/>
          <w:szCs w:val="20"/>
        </w:rPr>
        <w:t>.</w:t>
      </w:r>
      <w:r w:rsidR="00C50E98">
        <w:rPr>
          <w:color w:val="FF0000"/>
          <w:sz w:val="20"/>
          <w:szCs w:val="20"/>
        </w:rPr>
        <w:t>...............</w:t>
      </w:r>
      <w:r w:rsidR="00CF4890" w:rsidRPr="00C66D23">
        <w:rPr>
          <w:color w:val="FF0000"/>
          <w:sz w:val="20"/>
          <w:szCs w:val="20"/>
        </w:rPr>
        <w:t>,</w:t>
      </w:r>
      <w:proofErr w:type="gramEnd"/>
      <w:r w:rsidR="00CF4890" w:rsidRPr="00C66D23">
        <w:rPr>
          <w:color w:val="FF0000"/>
          <w:sz w:val="20"/>
          <w:szCs w:val="20"/>
        </w:rPr>
        <w:t xml:space="preserve">00 </w:t>
      </w:r>
      <w:r w:rsidRPr="00C66D23">
        <w:rPr>
          <w:color w:val="FF0000"/>
          <w:sz w:val="20"/>
          <w:szCs w:val="20"/>
        </w:rPr>
        <w:t>TL (</w:t>
      </w:r>
      <w:r w:rsidR="00C50E98">
        <w:rPr>
          <w:color w:val="FF0000"/>
          <w:sz w:val="20"/>
          <w:szCs w:val="20"/>
        </w:rPr>
        <w:t>……………..</w:t>
      </w:r>
      <w:proofErr w:type="spellStart"/>
      <w:r w:rsidR="009C3257" w:rsidRPr="00C66D23">
        <w:rPr>
          <w:color w:val="FF0000"/>
          <w:sz w:val="20"/>
          <w:szCs w:val="20"/>
        </w:rPr>
        <w:t>t</w:t>
      </w:r>
      <w:r w:rsidR="00581362" w:rsidRPr="00C66D23">
        <w:rPr>
          <w:color w:val="FF0000"/>
          <w:sz w:val="20"/>
          <w:szCs w:val="20"/>
        </w:rPr>
        <w:t>ürklirası</w:t>
      </w:r>
      <w:proofErr w:type="spellEnd"/>
      <w:r w:rsidRPr="00C66D23">
        <w:rPr>
          <w:color w:val="FF0000"/>
          <w:sz w:val="20"/>
          <w:szCs w:val="20"/>
        </w:rPr>
        <w:t xml:space="preserve">) </w:t>
      </w:r>
      <w:r w:rsidRPr="00E16BDF">
        <w:rPr>
          <w:sz w:val="20"/>
          <w:szCs w:val="20"/>
        </w:rPr>
        <w:t xml:space="preserve">bedel </w:t>
      </w:r>
      <w:r>
        <w:rPr>
          <w:sz w:val="20"/>
          <w:szCs w:val="20"/>
        </w:rPr>
        <w:t xml:space="preserve">üzerinden akdedilmiştir. </w:t>
      </w:r>
    </w:p>
    <w:p w14:paraId="2753037A" w14:textId="77777777" w:rsidR="00A361F3" w:rsidRDefault="00A361F3" w:rsidP="00A361F3">
      <w:pPr>
        <w:jc w:val="both"/>
        <w:rPr>
          <w:sz w:val="20"/>
          <w:szCs w:val="20"/>
        </w:rPr>
      </w:pPr>
      <w:r>
        <w:rPr>
          <w:b/>
          <w:bCs/>
          <w:sz w:val="20"/>
          <w:szCs w:val="20"/>
        </w:rPr>
        <w:t>4.2.</w:t>
      </w:r>
      <w:r>
        <w:rPr>
          <w:sz w:val="20"/>
          <w:szCs w:val="20"/>
        </w:rPr>
        <w:t xml:space="preserve"> Taahhüdün yerine getirilmesine ilişkin ulaşım, sigorta, vergi, resim ve harç giderleri sözleşme bedeline dahildir ve Yükleniciye aittir.</w:t>
      </w:r>
    </w:p>
    <w:p w14:paraId="36B934D0" w14:textId="77777777" w:rsidR="00A361F3" w:rsidRDefault="00A361F3" w:rsidP="00A361F3">
      <w:pPr>
        <w:jc w:val="both"/>
        <w:rPr>
          <w:sz w:val="20"/>
          <w:szCs w:val="20"/>
        </w:rPr>
      </w:pPr>
      <w:r>
        <w:rPr>
          <w:b/>
          <w:bCs/>
          <w:sz w:val="20"/>
          <w:szCs w:val="20"/>
        </w:rPr>
        <w:t>4.3.</w:t>
      </w:r>
      <w:r>
        <w:rPr>
          <w:sz w:val="20"/>
          <w:szCs w:val="20"/>
        </w:rPr>
        <w:t xml:space="preserve"> İlgili mevzuatı uyarınca hesaplanacak Katma Değer Vergisi sözleşme bedeline dahil olmayıp idare tarafından yükleniciye ödenecektir.</w:t>
      </w:r>
    </w:p>
    <w:p w14:paraId="7A2BF310" w14:textId="59449FA0" w:rsidR="00BD522A" w:rsidRDefault="00A361F3" w:rsidP="00A361F3">
      <w:pPr>
        <w:jc w:val="both"/>
        <w:rPr>
          <w:sz w:val="20"/>
          <w:szCs w:val="20"/>
        </w:rPr>
      </w:pPr>
      <w:r>
        <w:rPr>
          <w:b/>
          <w:bCs/>
          <w:sz w:val="20"/>
          <w:szCs w:val="20"/>
        </w:rPr>
        <w:t>4.4.</w:t>
      </w:r>
      <w:r>
        <w:rPr>
          <w:sz w:val="20"/>
          <w:szCs w:val="20"/>
        </w:rPr>
        <w:t xml:space="preserve"> Teklif dokümanı, bu sözleşmenin eki ve ayrılmaz parçası olup İdareyi ve Yükleniciyi bağlar. Ancak, sözleşme hükümleri ile teklif dokümanını oluşturan belgeler</w:t>
      </w:r>
      <w:r w:rsidR="002032D2">
        <w:rPr>
          <w:sz w:val="20"/>
          <w:szCs w:val="20"/>
        </w:rPr>
        <w:t xml:space="preserve">deki hükümler arasında çelişki </w:t>
      </w:r>
      <w:r>
        <w:rPr>
          <w:sz w:val="20"/>
          <w:szCs w:val="20"/>
        </w:rPr>
        <w:t>veya farklılıklar olması halinde teklif dokümanında yer alan hükümler esas alınır.</w:t>
      </w:r>
    </w:p>
    <w:p w14:paraId="6758CC81" w14:textId="77777777" w:rsidR="0074319E" w:rsidRDefault="0074319E" w:rsidP="00A361F3">
      <w:pPr>
        <w:jc w:val="both"/>
        <w:rPr>
          <w:sz w:val="20"/>
          <w:szCs w:val="20"/>
        </w:rPr>
      </w:pPr>
    </w:p>
    <w:p w14:paraId="0318B569" w14:textId="77777777" w:rsidR="00A361F3" w:rsidRDefault="00A361F3" w:rsidP="00A361F3">
      <w:pPr>
        <w:jc w:val="both"/>
        <w:rPr>
          <w:b/>
          <w:bCs/>
          <w:sz w:val="20"/>
          <w:szCs w:val="20"/>
        </w:rPr>
      </w:pPr>
      <w:r>
        <w:rPr>
          <w:b/>
          <w:bCs/>
          <w:sz w:val="20"/>
          <w:szCs w:val="20"/>
        </w:rPr>
        <w:t>Madde 5- Sözleşmenin Süresi</w:t>
      </w:r>
    </w:p>
    <w:p w14:paraId="65F435B7" w14:textId="468EE21F" w:rsidR="00A361F3" w:rsidRDefault="00A361F3" w:rsidP="00A361F3">
      <w:pPr>
        <w:jc w:val="both"/>
        <w:rPr>
          <w:sz w:val="20"/>
          <w:szCs w:val="20"/>
        </w:rPr>
      </w:pPr>
      <w:r>
        <w:rPr>
          <w:sz w:val="20"/>
          <w:szCs w:val="20"/>
        </w:rPr>
        <w:t xml:space="preserve">Sözleşmenin süresi, işe başlama tarihinden itibaren </w:t>
      </w:r>
      <w:proofErr w:type="gramStart"/>
      <w:r w:rsidR="002E79AE">
        <w:rPr>
          <w:color w:val="FF0000"/>
          <w:sz w:val="20"/>
          <w:szCs w:val="20"/>
        </w:rPr>
        <w:t>….</w:t>
      </w:r>
      <w:proofErr w:type="gramEnd"/>
      <w:r w:rsidR="002E79AE">
        <w:rPr>
          <w:color w:val="FF0000"/>
          <w:sz w:val="20"/>
          <w:szCs w:val="20"/>
        </w:rPr>
        <w:t>/….../2026</w:t>
      </w:r>
      <w:r w:rsidR="00B66D15" w:rsidRPr="00B66D15">
        <w:rPr>
          <w:color w:val="FF0000"/>
          <w:sz w:val="20"/>
          <w:szCs w:val="20"/>
        </w:rPr>
        <w:t xml:space="preserve"> </w:t>
      </w:r>
      <w:r w:rsidR="00C66D23">
        <w:rPr>
          <w:sz w:val="20"/>
          <w:szCs w:val="20"/>
        </w:rPr>
        <w:t xml:space="preserve"> </w:t>
      </w:r>
      <w:r w:rsidR="00E16BDF" w:rsidRPr="00E16BDF">
        <w:rPr>
          <w:sz w:val="20"/>
          <w:szCs w:val="20"/>
        </w:rPr>
        <w:t>tarihine kadar.</w:t>
      </w:r>
    </w:p>
    <w:p w14:paraId="4C795BC0" w14:textId="77777777" w:rsidR="0074319E" w:rsidRDefault="0074319E" w:rsidP="00A361F3">
      <w:pPr>
        <w:jc w:val="both"/>
        <w:rPr>
          <w:sz w:val="20"/>
          <w:szCs w:val="20"/>
        </w:rPr>
      </w:pPr>
    </w:p>
    <w:p w14:paraId="64BD8CA4" w14:textId="77777777" w:rsidR="00A361F3" w:rsidRDefault="00A361F3" w:rsidP="00A361F3">
      <w:pPr>
        <w:tabs>
          <w:tab w:val="left" w:pos="0"/>
        </w:tabs>
        <w:jc w:val="both"/>
        <w:rPr>
          <w:b/>
          <w:bCs/>
          <w:sz w:val="20"/>
          <w:szCs w:val="20"/>
        </w:rPr>
      </w:pPr>
      <w:r>
        <w:rPr>
          <w:b/>
          <w:bCs/>
          <w:sz w:val="20"/>
          <w:szCs w:val="20"/>
        </w:rPr>
        <w:t>Madde 6- İşin Süresi ve Teslimat</w:t>
      </w:r>
    </w:p>
    <w:p w14:paraId="245D0378" w14:textId="0835C44E" w:rsidR="00E16BDF" w:rsidRDefault="00A361F3" w:rsidP="00A361F3">
      <w:pPr>
        <w:jc w:val="both"/>
        <w:rPr>
          <w:sz w:val="20"/>
          <w:szCs w:val="20"/>
        </w:rPr>
      </w:pPr>
      <w:r>
        <w:rPr>
          <w:b/>
          <w:bCs/>
          <w:sz w:val="20"/>
          <w:szCs w:val="20"/>
        </w:rPr>
        <w:t xml:space="preserve">6.1. </w:t>
      </w:r>
      <w:r>
        <w:rPr>
          <w:sz w:val="20"/>
          <w:szCs w:val="20"/>
        </w:rPr>
        <w:t>İşin süresi</w:t>
      </w:r>
      <w:r w:rsidR="006B2F05">
        <w:rPr>
          <w:sz w:val="20"/>
          <w:szCs w:val="20"/>
        </w:rPr>
        <w:t xml:space="preserve"> </w:t>
      </w:r>
      <w:proofErr w:type="gramStart"/>
      <w:r w:rsidR="00B66D15">
        <w:rPr>
          <w:color w:val="FF0000"/>
          <w:sz w:val="20"/>
          <w:szCs w:val="20"/>
        </w:rPr>
        <w:t>….</w:t>
      </w:r>
      <w:proofErr w:type="gramEnd"/>
      <w:r w:rsidR="00B66D15">
        <w:rPr>
          <w:color w:val="FF0000"/>
          <w:sz w:val="20"/>
          <w:szCs w:val="20"/>
        </w:rPr>
        <w:t>/…..</w:t>
      </w:r>
      <w:r w:rsidR="006B2F05" w:rsidRPr="00C66D23">
        <w:rPr>
          <w:color w:val="FF0000"/>
          <w:sz w:val="20"/>
          <w:szCs w:val="20"/>
        </w:rPr>
        <w:t>.</w:t>
      </w:r>
      <w:r w:rsidR="00B66D15">
        <w:rPr>
          <w:color w:val="FF0000"/>
          <w:sz w:val="20"/>
          <w:szCs w:val="20"/>
        </w:rPr>
        <w:t>/</w:t>
      </w:r>
      <w:r w:rsidR="006B2F05" w:rsidRPr="00C66D23">
        <w:rPr>
          <w:color w:val="FF0000"/>
          <w:sz w:val="20"/>
          <w:szCs w:val="20"/>
        </w:rPr>
        <w:t>202</w:t>
      </w:r>
      <w:r w:rsidR="002E79AE">
        <w:rPr>
          <w:color w:val="FF0000"/>
          <w:sz w:val="20"/>
          <w:szCs w:val="20"/>
        </w:rPr>
        <w:t>6</w:t>
      </w:r>
      <w:r w:rsidR="00E16BDF" w:rsidRPr="00C66D23">
        <w:rPr>
          <w:color w:val="FF0000"/>
          <w:sz w:val="20"/>
          <w:szCs w:val="20"/>
        </w:rPr>
        <w:t xml:space="preserve"> </w:t>
      </w:r>
      <w:r w:rsidR="00E16BDF">
        <w:rPr>
          <w:sz w:val="20"/>
          <w:szCs w:val="20"/>
        </w:rPr>
        <w:t>tarihine kadar.</w:t>
      </w:r>
    </w:p>
    <w:p w14:paraId="04B32CCB" w14:textId="477AB02D" w:rsidR="00A361F3" w:rsidRDefault="00A361F3" w:rsidP="00A361F3">
      <w:pPr>
        <w:jc w:val="both"/>
        <w:rPr>
          <w:i/>
          <w:iCs/>
          <w:sz w:val="20"/>
          <w:szCs w:val="20"/>
        </w:rPr>
      </w:pPr>
      <w:r>
        <w:rPr>
          <w:b/>
          <w:bCs/>
          <w:sz w:val="20"/>
          <w:szCs w:val="20"/>
        </w:rPr>
        <w:t xml:space="preserve">6.2. </w:t>
      </w:r>
      <w:r w:rsidR="00E16BDF">
        <w:rPr>
          <w:sz w:val="20"/>
          <w:szCs w:val="20"/>
        </w:rPr>
        <w:t xml:space="preserve">Yüklenicinin teslim </w:t>
      </w:r>
      <w:r w:rsidR="006B2F05">
        <w:rPr>
          <w:sz w:val="20"/>
          <w:szCs w:val="20"/>
        </w:rPr>
        <w:t>programı:</w:t>
      </w:r>
    </w:p>
    <w:p w14:paraId="68CA2B08" w14:textId="19C71BA9" w:rsidR="00A361F3" w:rsidRPr="00E16BDF" w:rsidRDefault="00A361F3" w:rsidP="00A361F3">
      <w:pPr>
        <w:jc w:val="both"/>
        <w:rPr>
          <w:i/>
          <w:iCs/>
          <w:sz w:val="20"/>
          <w:szCs w:val="20"/>
        </w:rPr>
      </w:pPr>
      <w:r>
        <w:rPr>
          <w:b/>
          <w:bCs/>
          <w:sz w:val="20"/>
          <w:szCs w:val="20"/>
        </w:rPr>
        <w:t xml:space="preserve">6.3. </w:t>
      </w:r>
      <w:r>
        <w:rPr>
          <w:sz w:val="20"/>
          <w:szCs w:val="20"/>
        </w:rPr>
        <w:t xml:space="preserve">Teslim etme, teslim alma şekil ve şartları: </w:t>
      </w:r>
      <w:r w:rsidRPr="00E16BDF">
        <w:rPr>
          <w:sz w:val="20"/>
          <w:szCs w:val="20"/>
        </w:rPr>
        <w:t xml:space="preserve">Yüklenici işi süresinde teslim etmek zorundadır. </w:t>
      </w:r>
    </w:p>
    <w:p w14:paraId="1550429F" w14:textId="526B740D" w:rsidR="004B75AC" w:rsidRPr="00E16BDF" w:rsidRDefault="00A361F3" w:rsidP="004B75AC">
      <w:pPr>
        <w:pStyle w:val="Balk9"/>
        <w:keepNext/>
        <w:jc w:val="both"/>
        <w:rPr>
          <w:sz w:val="20"/>
          <w:szCs w:val="20"/>
        </w:rPr>
      </w:pPr>
      <w:r w:rsidRPr="00E16BDF">
        <w:rPr>
          <w:b/>
          <w:bCs/>
          <w:sz w:val="20"/>
          <w:szCs w:val="20"/>
        </w:rPr>
        <w:t>6.4.</w:t>
      </w:r>
      <w:r w:rsidRPr="00E16BDF">
        <w:rPr>
          <w:sz w:val="20"/>
          <w:szCs w:val="20"/>
        </w:rPr>
        <w:t xml:space="preserve"> Muayene ve kabul şekil ve şartları: Yüklenicinin işi eksiksiz, hatasız ve kusursuz bitirmesi Fen ve Sanat kuralları ile İdarenin belirlediği yapım şartlarına </w:t>
      </w:r>
      <w:r w:rsidR="0013485C" w:rsidRPr="00E16BDF">
        <w:rPr>
          <w:sz w:val="20"/>
          <w:szCs w:val="20"/>
        </w:rPr>
        <w:t>uygun tamamlaması</w:t>
      </w:r>
      <w:r w:rsidRPr="00E16BDF">
        <w:rPr>
          <w:sz w:val="20"/>
          <w:szCs w:val="20"/>
        </w:rPr>
        <w:t xml:space="preserve"> halinde Geçici ve Kesin Kabulü birlikte yapılacaktır.</w:t>
      </w:r>
    </w:p>
    <w:p w14:paraId="66C1C597" w14:textId="77777777" w:rsidR="0074319E" w:rsidRPr="0074319E" w:rsidRDefault="0074319E" w:rsidP="0074319E"/>
    <w:p w14:paraId="72C2E52C" w14:textId="77777777" w:rsidR="00C074D7" w:rsidRPr="006B2F05" w:rsidRDefault="00C074D7" w:rsidP="00C074D7">
      <w:pPr>
        <w:jc w:val="both"/>
        <w:rPr>
          <w:b/>
          <w:bCs/>
          <w:sz w:val="20"/>
          <w:szCs w:val="20"/>
        </w:rPr>
      </w:pPr>
      <w:r w:rsidRPr="006B2F05">
        <w:rPr>
          <w:b/>
          <w:bCs/>
          <w:sz w:val="20"/>
          <w:szCs w:val="20"/>
        </w:rPr>
        <w:t xml:space="preserve">Madde 7-Teminata ilişkin hükümler </w:t>
      </w:r>
    </w:p>
    <w:p w14:paraId="39DED015" w14:textId="77777777" w:rsidR="00C074D7" w:rsidRPr="00E16BDF" w:rsidRDefault="00C074D7" w:rsidP="00C074D7">
      <w:pPr>
        <w:jc w:val="both"/>
        <w:rPr>
          <w:bCs/>
          <w:sz w:val="20"/>
          <w:szCs w:val="20"/>
        </w:rPr>
      </w:pPr>
      <w:r w:rsidRPr="00E16BDF">
        <w:rPr>
          <w:bCs/>
          <w:sz w:val="20"/>
          <w:szCs w:val="20"/>
        </w:rPr>
        <w:t xml:space="preserve">7.1. Kesin teminat </w:t>
      </w:r>
      <w:proofErr w:type="gramStart"/>
      <w:r w:rsidRPr="00E16BDF">
        <w:rPr>
          <w:bCs/>
          <w:sz w:val="20"/>
          <w:szCs w:val="20"/>
        </w:rPr>
        <w:t>(</w:t>
      </w:r>
      <w:proofErr w:type="gramEnd"/>
      <w:r w:rsidRPr="00E16BDF">
        <w:rPr>
          <w:bCs/>
          <w:sz w:val="20"/>
          <w:szCs w:val="20"/>
        </w:rPr>
        <w:t xml:space="preserve"> Yüklenici sözleşme bedelinin % 6 oranında kesin teminat verecektir. )</w:t>
      </w:r>
    </w:p>
    <w:p w14:paraId="33E17C4A" w14:textId="2090E8CD" w:rsidR="00C074D7" w:rsidRPr="00E16BDF" w:rsidRDefault="00C074D7" w:rsidP="00C074D7">
      <w:pPr>
        <w:jc w:val="both"/>
        <w:rPr>
          <w:bCs/>
          <w:sz w:val="20"/>
          <w:szCs w:val="20"/>
        </w:rPr>
      </w:pPr>
      <w:r w:rsidRPr="00E16BDF">
        <w:rPr>
          <w:bCs/>
          <w:sz w:val="20"/>
          <w:szCs w:val="20"/>
        </w:rPr>
        <w:t xml:space="preserve">7.1.1. </w:t>
      </w:r>
      <w:r w:rsidR="00E16BDF" w:rsidRPr="00E16BDF">
        <w:rPr>
          <w:bCs/>
          <w:sz w:val="20"/>
          <w:szCs w:val="20"/>
        </w:rPr>
        <w:t xml:space="preserve">Yüklenici, </w:t>
      </w:r>
      <w:proofErr w:type="gramStart"/>
      <w:r w:rsidR="00C50E98">
        <w:rPr>
          <w:bCs/>
          <w:color w:val="FF0000"/>
          <w:sz w:val="20"/>
          <w:szCs w:val="20"/>
        </w:rPr>
        <w:t>………………………</w:t>
      </w:r>
      <w:proofErr w:type="spellStart"/>
      <w:proofErr w:type="gramEnd"/>
      <w:r w:rsidR="004203C7" w:rsidRPr="00C66D23">
        <w:rPr>
          <w:bCs/>
          <w:color w:val="FF0000"/>
          <w:sz w:val="20"/>
          <w:szCs w:val="20"/>
        </w:rPr>
        <w:t>t</w:t>
      </w:r>
      <w:r w:rsidRPr="00C66D23">
        <w:rPr>
          <w:bCs/>
          <w:color w:val="FF0000"/>
          <w:sz w:val="20"/>
          <w:szCs w:val="20"/>
        </w:rPr>
        <w:t>ürklirası</w:t>
      </w:r>
      <w:proofErr w:type="spellEnd"/>
      <w:r w:rsidRPr="00C66D23">
        <w:rPr>
          <w:bCs/>
          <w:color w:val="FF0000"/>
          <w:sz w:val="20"/>
          <w:szCs w:val="20"/>
        </w:rPr>
        <w:t xml:space="preserve"> (</w:t>
      </w:r>
      <w:r w:rsidR="00C50E98">
        <w:rPr>
          <w:bCs/>
          <w:color w:val="FF0000"/>
          <w:sz w:val="20"/>
          <w:szCs w:val="20"/>
        </w:rPr>
        <w:t>………………….</w:t>
      </w:r>
      <w:r w:rsidRPr="00C66D23">
        <w:rPr>
          <w:bCs/>
          <w:color w:val="FF0000"/>
          <w:sz w:val="20"/>
          <w:szCs w:val="20"/>
        </w:rPr>
        <w:t xml:space="preserve">,00) </w:t>
      </w:r>
      <w:r w:rsidRPr="00E16BDF">
        <w:rPr>
          <w:bCs/>
          <w:sz w:val="20"/>
          <w:szCs w:val="20"/>
        </w:rPr>
        <w:t xml:space="preserve">kesin teminat vermiştir. </w:t>
      </w:r>
    </w:p>
    <w:p w14:paraId="6C69E15F" w14:textId="7217D30F" w:rsidR="00C074D7" w:rsidRPr="00E16BDF" w:rsidRDefault="00C074D7" w:rsidP="00C074D7">
      <w:pPr>
        <w:jc w:val="both"/>
        <w:rPr>
          <w:bCs/>
          <w:sz w:val="20"/>
          <w:szCs w:val="20"/>
        </w:rPr>
      </w:pPr>
      <w:r w:rsidRPr="00E16BDF">
        <w:rPr>
          <w:bCs/>
          <w:sz w:val="20"/>
          <w:szCs w:val="20"/>
        </w:rPr>
        <w:t>7.1.2. Teminatın, teminat mektubu şeklinde verilmesi halinde; kesin temi</w:t>
      </w:r>
      <w:r w:rsidR="0074319E" w:rsidRPr="00E16BDF">
        <w:rPr>
          <w:bCs/>
          <w:sz w:val="20"/>
          <w:szCs w:val="20"/>
        </w:rPr>
        <w:t xml:space="preserve">nat mektubunun süresi </w:t>
      </w:r>
      <w:proofErr w:type="gramStart"/>
      <w:r w:rsidR="00B66D15" w:rsidRPr="00B66D15">
        <w:rPr>
          <w:bCs/>
          <w:sz w:val="20"/>
          <w:szCs w:val="20"/>
        </w:rPr>
        <w:t>….</w:t>
      </w:r>
      <w:proofErr w:type="gramEnd"/>
      <w:r w:rsidR="00B66D15" w:rsidRPr="00B66D15">
        <w:rPr>
          <w:bCs/>
          <w:sz w:val="20"/>
          <w:szCs w:val="20"/>
        </w:rPr>
        <w:t>/….../202</w:t>
      </w:r>
      <w:r w:rsidR="002E79AE">
        <w:rPr>
          <w:bCs/>
          <w:sz w:val="20"/>
          <w:szCs w:val="20"/>
        </w:rPr>
        <w:t>6</w:t>
      </w:r>
      <w:r w:rsidR="00B66D15" w:rsidRPr="00B66D15">
        <w:rPr>
          <w:bCs/>
          <w:sz w:val="20"/>
          <w:szCs w:val="20"/>
        </w:rPr>
        <w:t xml:space="preserve"> </w:t>
      </w:r>
      <w:r w:rsidRPr="00E16BDF">
        <w:rPr>
          <w:bCs/>
          <w:sz w:val="20"/>
          <w:szCs w:val="20"/>
        </w:rPr>
        <w:t xml:space="preserve">tarihine kadardır. Kanunda veya sözleşmede belirtilen haller ile cezalı çalışma nedeniyle kesin kabulün gecikeceğinin anlaşılması durumunda teminat mektubunun süresi de işteki gecikmeyi karşılayacak şekilde uzatılır. </w:t>
      </w:r>
    </w:p>
    <w:p w14:paraId="34F7E615" w14:textId="77777777" w:rsidR="00C074D7" w:rsidRPr="00E16BDF" w:rsidRDefault="00C074D7" w:rsidP="00C074D7">
      <w:pPr>
        <w:jc w:val="both"/>
        <w:rPr>
          <w:bCs/>
          <w:sz w:val="20"/>
          <w:szCs w:val="20"/>
        </w:rPr>
      </w:pPr>
      <w:r w:rsidRPr="00E16BDF">
        <w:rPr>
          <w:bCs/>
          <w:sz w:val="20"/>
          <w:szCs w:val="20"/>
        </w:rPr>
        <w:t xml:space="preserve">7.2. Yüklenici tarafından verilen kesin teminat, 4734 sayılı Kanunun 34 üncü maddesinde belirtilen değerlerle değiştirilebilir. Her ne suretle olursa olsun, İdarece alınan teminatlar haczedilemez ve üzerine ihtiyati tedbir konulamaz. </w:t>
      </w:r>
    </w:p>
    <w:p w14:paraId="2542951D" w14:textId="77777777" w:rsidR="00C074D7" w:rsidRPr="00E16BDF" w:rsidRDefault="00C074D7" w:rsidP="00C074D7">
      <w:pPr>
        <w:jc w:val="both"/>
        <w:rPr>
          <w:bCs/>
          <w:sz w:val="20"/>
          <w:szCs w:val="20"/>
        </w:rPr>
      </w:pPr>
      <w:r w:rsidRPr="00E16BDF">
        <w:rPr>
          <w:bCs/>
          <w:sz w:val="20"/>
          <w:szCs w:val="20"/>
        </w:rPr>
        <w:lastRenderedPageBreak/>
        <w:t xml:space="preserve">7.3. Kesin teminatın geri verilmesi </w:t>
      </w:r>
    </w:p>
    <w:p w14:paraId="065F3914" w14:textId="4AA6C2CA" w:rsidR="00C074D7" w:rsidRPr="00E16BDF" w:rsidRDefault="0074319E" w:rsidP="00C074D7">
      <w:pPr>
        <w:jc w:val="both"/>
        <w:rPr>
          <w:bCs/>
          <w:sz w:val="20"/>
          <w:szCs w:val="20"/>
        </w:rPr>
      </w:pPr>
      <w:r w:rsidRPr="00E16BDF">
        <w:rPr>
          <w:bCs/>
          <w:sz w:val="20"/>
          <w:szCs w:val="20"/>
        </w:rPr>
        <w:t xml:space="preserve">7.3.1. Kesin teminatın </w:t>
      </w:r>
      <w:r w:rsidR="00C074D7" w:rsidRPr="00E16BDF">
        <w:rPr>
          <w:bCs/>
          <w:sz w:val="20"/>
          <w:szCs w:val="20"/>
        </w:rPr>
        <w:t xml:space="preserve">geri verilmesi hususunda Yapım İşleri Genel Şartnamesindeki hükümler uygulanır. </w:t>
      </w:r>
    </w:p>
    <w:p w14:paraId="1DF84BC5" w14:textId="77777777" w:rsidR="003F483A" w:rsidRPr="00E16BDF" w:rsidRDefault="003F483A" w:rsidP="00A361F3">
      <w:pPr>
        <w:jc w:val="both"/>
        <w:rPr>
          <w:bCs/>
          <w:sz w:val="20"/>
          <w:szCs w:val="20"/>
        </w:rPr>
      </w:pPr>
    </w:p>
    <w:p w14:paraId="66178D2D" w14:textId="768EAFFD" w:rsidR="002916FF" w:rsidRPr="006B2F05" w:rsidRDefault="002916FF" w:rsidP="002916FF">
      <w:pPr>
        <w:pStyle w:val="Balk2"/>
        <w:jc w:val="both"/>
        <w:rPr>
          <w:rFonts w:ascii="Times New Roman TUR" w:eastAsia="Times New Roman" w:hAnsi="Times New Roman TUR" w:cs="Times New Roman TUR"/>
          <w:b/>
          <w:bCs/>
          <w:color w:val="auto"/>
          <w:sz w:val="20"/>
          <w:szCs w:val="20"/>
        </w:rPr>
      </w:pPr>
      <w:r w:rsidRPr="006B2F05">
        <w:rPr>
          <w:rFonts w:ascii="Times New Roman TUR" w:eastAsia="Times New Roman" w:hAnsi="Times New Roman TUR" w:cs="Times New Roman TUR"/>
          <w:b/>
          <w:bCs/>
          <w:color w:val="auto"/>
          <w:sz w:val="20"/>
          <w:szCs w:val="20"/>
        </w:rPr>
        <w:t xml:space="preserve">Madde </w:t>
      </w:r>
      <w:r w:rsidR="00C074D7" w:rsidRPr="006B2F05">
        <w:rPr>
          <w:rFonts w:ascii="Times New Roman TUR" w:eastAsia="Times New Roman" w:hAnsi="Times New Roman TUR" w:cs="Times New Roman TUR"/>
          <w:b/>
          <w:bCs/>
          <w:color w:val="auto"/>
          <w:sz w:val="20"/>
          <w:szCs w:val="20"/>
        </w:rPr>
        <w:t>8</w:t>
      </w:r>
      <w:r w:rsidRPr="006B2F05">
        <w:rPr>
          <w:rFonts w:ascii="Times New Roman TUR" w:eastAsia="Times New Roman" w:hAnsi="Times New Roman TUR" w:cs="Times New Roman TUR"/>
          <w:b/>
          <w:bCs/>
          <w:color w:val="auto"/>
          <w:sz w:val="20"/>
          <w:szCs w:val="20"/>
        </w:rPr>
        <w:t xml:space="preserve">- Ödeme yeri ve şartları </w:t>
      </w:r>
    </w:p>
    <w:p w14:paraId="308FF1A2" w14:textId="05AF7F84" w:rsidR="002916FF" w:rsidRPr="00E16BDF" w:rsidRDefault="00C074D7" w:rsidP="002916FF">
      <w:pPr>
        <w:pStyle w:val="Balk2"/>
        <w:jc w:val="both"/>
        <w:rPr>
          <w:rFonts w:ascii="Times New Roman TUR" w:eastAsia="Times New Roman" w:hAnsi="Times New Roman TUR" w:cs="Times New Roman TUR"/>
          <w:bCs/>
          <w:color w:val="auto"/>
          <w:sz w:val="20"/>
          <w:szCs w:val="20"/>
        </w:rPr>
      </w:pPr>
      <w:r w:rsidRPr="00E16BDF">
        <w:rPr>
          <w:rFonts w:ascii="Times New Roman TUR" w:eastAsia="Times New Roman" w:hAnsi="Times New Roman TUR" w:cs="Times New Roman TUR"/>
          <w:bCs/>
          <w:color w:val="auto"/>
          <w:sz w:val="20"/>
          <w:szCs w:val="20"/>
        </w:rPr>
        <w:t>8</w:t>
      </w:r>
      <w:r w:rsidR="002916FF" w:rsidRPr="00E16BDF">
        <w:rPr>
          <w:rFonts w:ascii="Times New Roman TUR" w:eastAsia="Times New Roman" w:hAnsi="Times New Roman TUR" w:cs="Times New Roman TUR"/>
          <w:bCs/>
          <w:color w:val="auto"/>
          <w:sz w:val="20"/>
          <w:szCs w:val="20"/>
        </w:rPr>
        <w:t>.1. Bu sözleşmede düzenlenen hata, kusur ve eksikliklere ilişkin hükümler saklı kalmak kaydıyla teklif konusu işe ilişkin olarak yükleniciye yapılacak her tür ödeme MKÜ STRATEJİ DAİRE BAŞKANLIĞI tarafından yapılacaktır.</w:t>
      </w:r>
    </w:p>
    <w:p w14:paraId="4B22C29B" w14:textId="4186C577" w:rsidR="002916FF" w:rsidRPr="00E16BDF" w:rsidRDefault="00C074D7" w:rsidP="002916FF">
      <w:pPr>
        <w:pStyle w:val="Balk2"/>
        <w:jc w:val="both"/>
        <w:rPr>
          <w:rFonts w:ascii="Times New Roman TUR" w:eastAsia="Times New Roman" w:hAnsi="Times New Roman TUR" w:cs="Times New Roman TUR"/>
          <w:bCs/>
          <w:color w:val="auto"/>
          <w:sz w:val="20"/>
          <w:szCs w:val="20"/>
        </w:rPr>
      </w:pPr>
      <w:r w:rsidRPr="00E16BDF">
        <w:rPr>
          <w:rFonts w:ascii="Times New Roman TUR" w:eastAsia="Times New Roman" w:hAnsi="Times New Roman TUR" w:cs="Times New Roman TUR"/>
          <w:bCs/>
          <w:color w:val="auto"/>
          <w:sz w:val="20"/>
          <w:szCs w:val="20"/>
        </w:rPr>
        <w:t>8</w:t>
      </w:r>
      <w:r w:rsidR="002916FF" w:rsidRPr="00E16BDF">
        <w:rPr>
          <w:rFonts w:ascii="Times New Roman TUR" w:eastAsia="Times New Roman" w:hAnsi="Times New Roman TUR" w:cs="Times New Roman TUR"/>
          <w:bCs/>
          <w:color w:val="auto"/>
          <w:sz w:val="20"/>
          <w:szCs w:val="20"/>
        </w:rPr>
        <w:t>.2.  Maliye Bakanlığının serbest bıraktığı ödenekler dahilinde ödenir.</w:t>
      </w:r>
    </w:p>
    <w:p w14:paraId="17E6EB05" w14:textId="77777777" w:rsidR="00C074D7" w:rsidRPr="00E16BDF" w:rsidRDefault="00C074D7" w:rsidP="00C074D7"/>
    <w:p w14:paraId="0CC17C06" w14:textId="15D7CD33" w:rsidR="00A361F3" w:rsidRPr="00E16BDF" w:rsidRDefault="00A361F3" w:rsidP="002916FF">
      <w:pPr>
        <w:pStyle w:val="Balk2"/>
        <w:jc w:val="both"/>
        <w:rPr>
          <w:rFonts w:ascii="Times New Roman" w:hAnsi="Times New Roman" w:cs="Times New Roman"/>
          <w:bCs/>
          <w:color w:val="auto"/>
          <w:sz w:val="20"/>
          <w:szCs w:val="20"/>
        </w:rPr>
      </w:pPr>
      <w:r w:rsidRPr="006B2F05">
        <w:rPr>
          <w:rFonts w:ascii="Times New Roman" w:hAnsi="Times New Roman" w:cs="Times New Roman"/>
          <w:b/>
          <w:bCs/>
          <w:color w:val="auto"/>
          <w:sz w:val="20"/>
          <w:szCs w:val="20"/>
        </w:rPr>
        <w:t xml:space="preserve">Madde </w:t>
      </w:r>
      <w:r w:rsidR="00C074D7" w:rsidRPr="006B2F05">
        <w:rPr>
          <w:rFonts w:ascii="Times New Roman" w:hAnsi="Times New Roman" w:cs="Times New Roman"/>
          <w:b/>
          <w:bCs/>
          <w:color w:val="auto"/>
          <w:sz w:val="20"/>
          <w:szCs w:val="20"/>
        </w:rPr>
        <w:t>9</w:t>
      </w:r>
      <w:r w:rsidR="002032D2" w:rsidRPr="006B2F05">
        <w:rPr>
          <w:rFonts w:ascii="Times New Roman" w:hAnsi="Times New Roman" w:cs="Times New Roman"/>
          <w:b/>
          <w:bCs/>
          <w:color w:val="auto"/>
          <w:sz w:val="20"/>
          <w:szCs w:val="20"/>
        </w:rPr>
        <w:t>-</w:t>
      </w:r>
      <w:r w:rsidRPr="006B2F05">
        <w:rPr>
          <w:rFonts w:ascii="Times New Roman" w:hAnsi="Times New Roman" w:cs="Times New Roman"/>
          <w:b/>
          <w:bCs/>
          <w:color w:val="auto"/>
          <w:sz w:val="20"/>
          <w:szCs w:val="20"/>
        </w:rPr>
        <w:t xml:space="preserve"> </w:t>
      </w:r>
      <w:r w:rsidR="002032D2" w:rsidRPr="006B2F05">
        <w:rPr>
          <w:rFonts w:ascii="Times New Roman" w:hAnsi="Times New Roman" w:cs="Times New Roman"/>
          <w:b/>
          <w:color w:val="auto"/>
          <w:sz w:val="20"/>
          <w:szCs w:val="20"/>
        </w:rPr>
        <w:t>Yüklenicinin sözleşme konusu iş ile ilgili yükümlülükleri ve çalıştıracağı personele ilişkin sorumlulukları</w:t>
      </w:r>
    </w:p>
    <w:p w14:paraId="75BF9E16" w14:textId="4015D099" w:rsidR="00A361F3" w:rsidRPr="00E16BDF" w:rsidRDefault="002032D2" w:rsidP="00A361F3">
      <w:pPr>
        <w:jc w:val="both"/>
        <w:rPr>
          <w:rFonts w:ascii="Times New Roman" w:hAnsi="Times New Roman" w:cs="Times New Roman"/>
          <w:sz w:val="20"/>
          <w:szCs w:val="20"/>
        </w:rPr>
      </w:pPr>
      <w:r w:rsidRPr="00E16BDF">
        <w:rPr>
          <w:rFonts w:ascii="Times New Roman" w:hAnsi="Times New Roman" w:cs="Times New Roman"/>
          <w:sz w:val="20"/>
          <w:szCs w:val="20"/>
        </w:rPr>
        <w:t xml:space="preserve">9.1. </w:t>
      </w:r>
      <w:r w:rsidR="00A361F3" w:rsidRPr="00E16BDF">
        <w:rPr>
          <w:rFonts w:ascii="Times New Roman" w:hAnsi="Times New Roman" w:cs="Times New Roman"/>
          <w:sz w:val="20"/>
          <w:szCs w:val="20"/>
        </w:rPr>
        <w:t>Yüklenici, işlere gereken özen ve ihtimamı göstermeyi, sözleşme konusu</w:t>
      </w:r>
      <w:r w:rsidR="00A361F3" w:rsidRPr="00E16BDF">
        <w:rPr>
          <w:rFonts w:ascii="Times New Roman" w:hAnsi="Times New Roman" w:cs="Times New Roman"/>
          <w:bCs/>
          <w:sz w:val="20"/>
          <w:szCs w:val="20"/>
        </w:rPr>
        <w:t xml:space="preserve"> </w:t>
      </w:r>
      <w:r w:rsidR="00A361F3" w:rsidRPr="00E16BDF">
        <w:rPr>
          <w:rFonts w:ascii="Times New Roman" w:hAnsi="Times New Roman" w:cs="Times New Roman"/>
          <w:sz w:val="20"/>
          <w:szCs w:val="20"/>
        </w:rPr>
        <w:t>işin, sözleşme ve teklif dokümanlarına göre b</w:t>
      </w:r>
      <w:r w:rsidRPr="00E16BDF">
        <w:rPr>
          <w:rFonts w:ascii="Times New Roman" w:hAnsi="Times New Roman" w:cs="Times New Roman"/>
          <w:sz w:val="20"/>
          <w:szCs w:val="20"/>
        </w:rPr>
        <w:t xml:space="preserve">elirlenen süre, miktar ve bedel </w:t>
      </w:r>
      <w:proofErr w:type="gramStart"/>
      <w:r w:rsidR="00A361F3" w:rsidRPr="00E16BDF">
        <w:rPr>
          <w:rFonts w:ascii="Times New Roman" w:hAnsi="Times New Roman" w:cs="Times New Roman"/>
          <w:sz w:val="20"/>
          <w:szCs w:val="20"/>
        </w:rPr>
        <w:t>dahilinde</w:t>
      </w:r>
      <w:proofErr w:type="gramEnd"/>
      <w:r w:rsidR="00A361F3" w:rsidRPr="00E16BDF">
        <w:rPr>
          <w:rFonts w:ascii="Times New Roman" w:hAnsi="Times New Roman" w:cs="Times New Roman"/>
          <w:sz w:val="20"/>
          <w:szCs w:val="20"/>
        </w:rPr>
        <w:t xml:space="preserve"> gerçekleştirmeyi ve oluşabilecek kusurları sözleşme hükümlerine uygun olarak gidermeyi fen ve sanat kurallarına uymayı kabul ve taahhüt eder</w:t>
      </w:r>
      <w:r w:rsidRPr="00E16BDF">
        <w:rPr>
          <w:rFonts w:ascii="Times New Roman" w:hAnsi="Times New Roman" w:cs="Times New Roman"/>
          <w:sz w:val="20"/>
          <w:szCs w:val="20"/>
        </w:rPr>
        <w:t>.</w:t>
      </w:r>
    </w:p>
    <w:p w14:paraId="12E7E71C" w14:textId="77777777" w:rsidR="00E16BDF" w:rsidRPr="00E16BDF" w:rsidRDefault="00E16BDF" w:rsidP="00A361F3">
      <w:pPr>
        <w:jc w:val="both"/>
        <w:rPr>
          <w:rFonts w:ascii="Times New Roman" w:hAnsi="Times New Roman" w:cs="Times New Roman"/>
          <w:sz w:val="20"/>
          <w:szCs w:val="20"/>
        </w:rPr>
      </w:pPr>
    </w:p>
    <w:p w14:paraId="421458AC" w14:textId="64F5FDD1" w:rsidR="002032D2" w:rsidRPr="00E16BDF" w:rsidRDefault="002032D2" w:rsidP="002032D2">
      <w:pPr>
        <w:jc w:val="both"/>
        <w:rPr>
          <w:rFonts w:ascii="Times New Roman" w:hAnsi="Times New Roman" w:cs="Times New Roman"/>
          <w:sz w:val="20"/>
          <w:szCs w:val="20"/>
        </w:rPr>
      </w:pPr>
      <w:r w:rsidRPr="00E16BDF">
        <w:rPr>
          <w:rFonts w:ascii="Times New Roman" w:hAnsi="Times New Roman" w:cs="Times New Roman"/>
          <w:sz w:val="20"/>
          <w:szCs w:val="20"/>
        </w:rPr>
        <w:t>9.2. Yüklenicinin sözleşme konusu işte çalıştıracağı personelle ilgili sorumlulukları ve buna ilişkin şartlarda, Yapım İşleri Genel Şartnamesi hükümleri uygulanır.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14:paraId="2BB84650" w14:textId="1FF526FA" w:rsidR="002032D2" w:rsidRDefault="002032D2" w:rsidP="00A361F3">
      <w:pPr>
        <w:jc w:val="both"/>
        <w:rPr>
          <w:rFonts w:ascii="Times New Roman" w:hAnsi="Times New Roman" w:cs="Times New Roman"/>
          <w:sz w:val="20"/>
          <w:szCs w:val="20"/>
        </w:rPr>
      </w:pPr>
    </w:p>
    <w:p w14:paraId="28545AA7" w14:textId="77777777" w:rsidR="0074319E" w:rsidRPr="0074319E" w:rsidRDefault="0074319E" w:rsidP="00A361F3">
      <w:pPr>
        <w:jc w:val="both"/>
        <w:rPr>
          <w:rFonts w:ascii="Times New Roman" w:hAnsi="Times New Roman" w:cs="Times New Roman"/>
          <w:sz w:val="20"/>
          <w:szCs w:val="20"/>
        </w:rPr>
      </w:pPr>
    </w:p>
    <w:p w14:paraId="38D80813" w14:textId="075D80E7" w:rsidR="00C849B4" w:rsidRPr="00C849B4" w:rsidRDefault="00C849B4" w:rsidP="00C849B4">
      <w:pPr>
        <w:jc w:val="both"/>
        <w:rPr>
          <w:b/>
          <w:sz w:val="20"/>
          <w:szCs w:val="20"/>
        </w:rPr>
      </w:pPr>
      <w:r w:rsidRPr="00C849B4">
        <w:rPr>
          <w:b/>
          <w:sz w:val="20"/>
          <w:szCs w:val="20"/>
        </w:rPr>
        <w:t xml:space="preserve">Madde </w:t>
      </w:r>
      <w:r w:rsidR="00C074D7">
        <w:rPr>
          <w:b/>
          <w:sz w:val="20"/>
          <w:szCs w:val="20"/>
        </w:rPr>
        <w:t>10</w:t>
      </w:r>
      <w:r w:rsidRPr="00C849B4">
        <w:rPr>
          <w:b/>
          <w:sz w:val="20"/>
          <w:szCs w:val="20"/>
        </w:rPr>
        <w:t>- Gecikme Cezası</w:t>
      </w:r>
    </w:p>
    <w:p w14:paraId="3EF6E286" w14:textId="3D9F2B9D" w:rsidR="00C849B4" w:rsidRDefault="00C66D23" w:rsidP="00C849B4">
      <w:pPr>
        <w:jc w:val="both"/>
        <w:rPr>
          <w:sz w:val="20"/>
          <w:szCs w:val="20"/>
        </w:rPr>
      </w:pPr>
      <w:r w:rsidRPr="00C66D23">
        <w:rPr>
          <w:sz w:val="20"/>
          <w:szCs w:val="20"/>
        </w:rPr>
        <w:t xml:space="preserve">Arıza ihbarı yapıldığı saat itibari ile İşletme Sorumlusuna veya İşletme Sorumlusunun görevlendirdiği personele ulaşılamadığı durumlarda dahil olmak üzere f ) bendinde belirtilen süreler içinde arızalara müdahale edilmediği takdirde, durum idare tarafından tutanak altına alınır ve müdahale yapılmayan </w:t>
      </w:r>
      <w:proofErr w:type="gramStart"/>
      <w:r w:rsidRPr="00C66D23">
        <w:rPr>
          <w:sz w:val="20"/>
          <w:szCs w:val="20"/>
        </w:rPr>
        <w:t>her  1</w:t>
      </w:r>
      <w:proofErr w:type="gramEnd"/>
      <w:r w:rsidRPr="00C66D23">
        <w:rPr>
          <w:sz w:val="20"/>
          <w:szCs w:val="20"/>
        </w:rPr>
        <w:t xml:space="preserve">(bir) saat için sözleşme bedelinin %0,5’i kadar cezai müeyyide uygulanır.  Arıza ihbarının bildirilmesinde bir anlaşmazlık söz konusu olursa üniversitemiz teknik birimlerinin telefon, faks, </w:t>
      </w:r>
      <w:proofErr w:type="spellStart"/>
      <w:r w:rsidRPr="00C66D23">
        <w:rPr>
          <w:sz w:val="20"/>
          <w:szCs w:val="20"/>
        </w:rPr>
        <w:t>sms</w:t>
      </w:r>
      <w:proofErr w:type="spellEnd"/>
      <w:r w:rsidRPr="00C66D23">
        <w:rPr>
          <w:sz w:val="20"/>
          <w:szCs w:val="20"/>
        </w:rPr>
        <w:t xml:space="preserve"> </w:t>
      </w:r>
      <w:proofErr w:type="gramStart"/>
      <w:r w:rsidRPr="00C66D23">
        <w:rPr>
          <w:sz w:val="20"/>
          <w:szCs w:val="20"/>
        </w:rPr>
        <w:t>yada</w:t>
      </w:r>
      <w:proofErr w:type="gramEnd"/>
      <w:r w:rsidRPr="00C66D23">
        <w:rPr>
          <w:sz w:val="20"/>
          <w:szCs w:val="20"/>
        </w:rPr>
        <w:t xml:space="preserve"> elektronik posta ile bildirim saati v</w:t>
      </w:r>
      <w:r>
        <w:rPr>
          <w:sz w:val="20"/>
          <w:szCs w:val="20"/>
        </w:rPr>
        <w:t>e kayıtları dikkate alınacaktır</w:t>
      </w:r>
      <w:r w:rsidR="00C849B4" w:rsidRPr="00C849B4">
        <w:rPr>
          <w:sz w:val="20"/>
          <w:szCs w:val="20"/>
        </w:rPr>
        <w:t xml:space="preserve">. Kesilecek toplam ceza tutarı hiçbir durumda, ilk sözleşme bedelinin % 15'ini geçemez. Toplam ceza tutarının, ilk sözleşme bedelinin % 15'ini geçmesi durumunda, bu orana kadar uygulanacak cezanın yanı sıra 4735 sayılı Kanunun 20 </w:t>
      </w:r>
      <w:proofErr w:type="spellStart"/>
      <w:r w:rsidR="00C849B4" w:rsidRPr="00C849B4">
        <w:rPr>
          <w:sz w:val="20"/>
          <w:szCs w:val="20"/>
        </w:rPr>
        <w:t>nci</w:t>
      </w:r>
      <w:proofErr w:type="spellEnd"/>
      <w:r w:rsidR="00C849B4" w:rsidRPr="00C849B4">
        <w:rPr>
          <w:sz w:val="20"/>
          <w:szCs w:val="20"/>
        </w:rPr>
        <w:t xml:space="preserve"> maddesinin (b) bendine göre protesto çekmeye gerek kalmaksızın kesin teminat gelir kaydedilir ve sözleşme feshedilerek hesabı genel hükümlere göre tasfiye edilir.”</w:t>
      </w:r>
    </w:p>
    <w:p w14:paraId="32C620D3" w14:textId="77777777" w:rsidR="0074319E" w:rsidRDefault="0074319E" w:rsidP="00C849B4">
      <w:pPr>
        <w:jc w:val="both"/>
        <w:rPr>
          <w:sz w:val="20"/>
          <w:szCs w:val="20"/>
        </w:rPr>
      </w:pPr>
    </w:p>
    <w:p w14:paraId="53209CC4" w14:textId="5027EDC7" w:rsidR="00A361F3" w:rsidRPr="0074319E" w:rsidRDefault="00A361F3" w:rsidP="00A361F3">
      <w:pPr>
        <w:pStyle w:val="Balk2"/>
        <w:jc w:val="both"/>
        <w:rPr>
          <w:rFonts w:ascii="Times New Roman" w:hAnsi="Times New Roman" w:cs="Times New Roman"/>
          <w:b/>
          <w:bCs/>
          <w:color w:val="auto"/>
          <w:sz w:val="20"/>
          <w:szCs w:val="20"/>
        </w:rPr>
      </w:pPr>
      <w:r w:rsidRPr="0074319E">
        <w:rPr>
          <w:rFonts w:ascii="Times New Roman" w:hAnsi="Times New Roman" w:cs="Times New Roman"/>
          <w:b/>
          <w:bCs/>
          <w:color w:val="auto"/>
          <w:sz w:val="20"/>
          <w:szCs w:val="20"/>
        </w:rPr>
        <w:t xml:space="preserve">Madde </w:t>
      </w:r>
      <w:r w:rsidR="00C849B4" w:rsidRPr="0074319E">
        <w:rPr>
          <w:rFonts w:ascii="Times New Roman" w:hAnsi="Times New Roman" w:cs="Times New Roman"/>
          <w:b/>
          <w:bCs/>
          <w:color w:val="auto"/>
          <w:sz w:val="20"/>
          <w:szCs w:val="20"/>
        </w:rPr>
        <w:t>1</w:t>
      </w:r>
      <w:r w:rsidR="00C074D7" w:rsidRPr="0074319E">
        <w:rPr>
          <w:rFonts w:ascii="Times New Roman" w:hAnsi="Times New Roman" w:cs="Times New Roman"/>
          <w:b/>
          <w:bCs/>
          <w:color w:val="auto"/>
          <w:sz w:val="20"/>
          <w:szCs w:val="20"/>
        </w:rPr>
        <w:t>1</w:t>
      </w:r>
      <w:r w:rsidRPr="0074319E">
        <w:rPr>
          <w:rFonts w:ascii="Times New Roman" w:hAnsi="Times New Roman" w:cs="Times New Roman"/>
          <w:b/>
          <w:bCs/>
          <w:color w:val="auto"/>
          <w:sz w:val="20"/>
          <w:szCs w:val="20"/>
        </w:rPr>
        <w:t>- Yüklenicinin Tazmin Sorumluluğu</w:t>
      </w:r>
    </w:p>
    <w:p w14:paraId="78B5F345" w14:textId="7F614F6F" w:rsidR="00A361F3" w:rsidRPr="0074319E" w:rsidRDefault="00A361F3" w:rsidP="00A361F3">
      <w:pPr>
        <w:jc w:val="both"/>
        <w:rPr>
          <w:rFonts w:ascii="Times New Roman" w:hAnsi="Times New Roman" w:cs="Times New Roman"/>
          <w:sz w:val="20"/>
          <w:szCs w:val="20"/>
        </w:rPr>
      </w:pPr>
      <w:r w:rsidRPr="0074319E">
        <w:rPr>
          <w:rFonts w:ascii="Times New Roman" w:hAnsi="Times New Roman" w:cs="Times New Roman"/>
          <w:sz w:val="20"/>
          <w:szCs w:val="20"/>
        </w:rPr>
        <w:t>Yüklenici, taahhüdü çerçevesinde kusurlu veya standartlara uygun olmayan</w:t>
      </w:r>
      <w:r w:rsidRPr="0074319E">
        <w:rPr>
          <w:rFonts w:ascii="Times New Roman" w:hAnsi="Times New Roman" w:cs="Times New Roman"/>
          <w:b/>
          <w:bCs/>
          <w:sz w:val="20"/>
          <w:szCs w:val="20"/>
        </w:rPr>
        <w:t xml:space="preserve"> </w:t>
      </w:r>
      <w:r w:rsidRPr="0074319E">
        <w:rPr>
          <w:rFonts w:ascii="Times New Roman" w:hAnsi="Times New Roman" w:cs="Times New Roman"/>
          <w:sz w:val="20"/>
          <w:szCs w:val="20"/>
        </w:rPr>
        <w:t>işin, teslimi veya kullanılması, taahhüdün sözleşme ve şartname hükümlerine uygun olarak yerine getirilmemesi ve benzeri nedenlerle ortaya çıkan zarar ile üçüncü kişilere, çevreye veya İdare personeline verilen zarar ve ziyanlardan doğrudan</w:t>
      </w:r>
      <w:r w:rsidR="0074319E" w:rsidRPr="0074319E">
        <w:rPr>
          <w:rFonts w:ascii="Times New Roman" w:hAnsi="Times New Roman" w:cs="Times New Roman"/>
          <w:sz w:val="20"/>
          <w:szCs w:val="20"/>
        </w:rPr>
        <w:t xml:space="preserve"> sorumludur. Ayrıca haklarında </w:t>
      </w:r>
      <w:r w:rsidRPr="0074319E">
        <w:rPr>
          <w:rFonts w:ascii="Times New Roman" w:hAnsi="Times New Roman" w:cs="Times New Roman"/>
          <w:sz w:val="20"/>
          <w:szCs w:val="20"/>
        </w:rPr>
        <w:t>4735 sayılı Kanunun 27 inci maddesi hükümleri uygulanır.</w:t>
      </w:r>
    </w:p>
    <w:p w14:paraId="77429679" w14:textId="77777777" w:rsidR="00A361F3" w:rsidRPr="0074319E" w:rsidRDefault="00A361F3" w:rsidP="00A361F3">
      <w:pPr>
        <w:jc w:val="both"/>
        <w:rPr>
          <w:rFonts w:ascii="Times New Roman" w:hAnsi="Times New Roman" w:cs="Times New Roman"/>
          <w:sz w:val="20"/>
          <w:szCs w:val="20"/>
        </w:rPr>
      </w:pPr>
      <w:r w:rsidRPr="0074319E">
        <w:rPr>
          <w:rFonts w:ascii="Times New Roman" w:hAnsi="Times New Roman" w:cs="Times New Roman"/>
          <w:sz w:val="20"/>
          <w:szCs w:val="20"/>
        </w:rPr>
        <w:t>Sözleşme konusu</w:t>
      </w:r>
      <w:r w:rsidRPr="0074319E">
        <w:rPr>
          <w:rFonts w:ascii="Times New Roman" w:hAnsi="Times New Roman" w:cs="Times New Roman"/>
          <w:b/>
          <w:bCs/>
          <w:sz w:val="20"/>
          <w:szCs w:val="20"/>
        </w:rPr>
        <w:t xml:space="preserve"> </w:t>
      </w:r>
      <w:r w:rsidRPr="0074319E">
        <w:rPr>
          <w:rFonts w:ascii="Times New Roman" w:hAnsi="Times New Roman" w:cs="Times New Roman"/>
          <w:sz w:val="20"/>
          <w:szCs w:val="20"/>
        </w:rPr>
        <w:t xml:space="preserve">işin kabulüne kadar korunmasından yüklenici sorumludur. </w:t>
      </w:r>
    </w:p>
    <w:p w14:paraId="5331609D" w14:textId="77777777" w:rsidR="0074319E" w:rsidRDefault="0074319E" w:rsidP="00A361F3">
      <w:pPr>
        <w:jc w:val="both"/>
        <w:rPr>
          <w:sz w:val="20"/>
          <w:szCs w:val="20"/>
        </w:rPr>
      </w:pPr>
    </w:p>
    <w:p w14:paraId="50939C43" w14:textId="0D27271C" w:rsidR="00A361F3" w:rsidRDefault="00A361F3" w:rsidP="00A361F3">
      <w:pPr>
        <w:jc w:val="both"/>
        <w:rPr>
          <w:b/>
          <w:bCs/>
          <w:sz w:val="20"/>
          <w:szCs w:val="20"/>
        </w:rPr>
      </w:pPr>
      <w:r>
        <w:rPr>
          <w:b/>
          <w:bCs/>
          <w:sz w:val="20"/>
          <w:szCs w:val="20"/>
        </w:rPr>
        <w:t xml:space="preserve">Madde </w:t>
      </w:r>
      <w:r w:rsidR="006342BC">
        <w:rPr>
          <w:b/>
          <w:bCs/>
          <w:sz w:val="20"/>
          <w:szCs w:val="20"/>
        </w:rPr>
        <w:t>1</w:t>
      </w:r>
      <w:r w:rsidR="00C074D7">
        <w:rPr>
          <w:b/>
          <w:bCs/>
          <w:sz w:val="20"/>
          <w:szCs w:val="20"/>
        </w:rPr>
        <w:t>2</w:t>
      </w:r>
      <w:r>
        <w:rPr>
          <w:b/>
          <w:bCs/>
          <w:sz w:val="20"/>
          <w:szCs w:val="20"/>
        </w:rPr>
        <w:t>- Kabulden Sonraki Hata ve Ayıplardan Sorumluluk</w:t>
      </w:r>
    </w:p>
    <w:p w14:paraId="1AFD5A73" w14:textId="77777777" w:rsidR="00FC0BE3" w:rsidRDefault="00A361F3" w:rsidP="00FC0BE3">
      <w:pPr>
        <w:jc w:val="both"/>
        <w:rPr>
          <w:sz w:val="20"/>
          <w:szCs w:val="20"/>
        </w:rPr>
      </w:pPr>
      <w:r>
        <w:rPr>
          <w:sz w:val="20"/>
          <w:szCs w:val="20"/>
        </w:rPr>
        <w:t>Yüklenicinin bu sözleşme gereği işin gerçekleştirilmesinde hileye başvurmuş olması veya işin konusunun teknik gereklerine uygun yapılmamış olmasından dolayı zarar ve kayıplar oluştuğu takdirde bu zarar ve kayıplar, Yükleniciye tamamlattırılır veya ödettirilir.</w:t>
      </w:r>
    </w:p>
    <w:p w14:paraId="4A6ED988" w14:textId="77777777" w:rsidR="00FC0BE3" w:rsidRDefault="00FC0BE3" w:rsidP="00FC0BE3">
      <w:pPr>
        <w:jc w:val="both"/>
        <w:rPr>
          <w:sz w:val="20"/>
          <w:szCs w:val="20"/>
        </w:rPr>
      </w:pPr>
    </w:p>
    <w:p w14:paraId="7C47EF9E" w14:textId="495EE47D" w:rsidR="00A361F3" w:rsidRPr="00FC0BE3" w:rsidRDefault="00A361F3" w:rsidP="00FC0BE3">
      <w:pPr>
        <w:jc w:val="both"/>
        <w:rPr>
          <w:b/>
          <w:bCs/>
          <w:sz w:val="20"/>
          <w:szCs w:val="20"/>
        </w:rPr>
      </w:pPr>
      <w:r w:rsidRPr="00581FF8">
        <w:rPr>
          <w:b/>
          <w:bCs/>
          <w:sz w:val="20"/>
          <w:szCs w:val="20"/>
        </w:rPr>
        <w:t xml:space="preserve">Madde </w:t>
      </w:r>
      <w:r w:rsidR="006342BC">
        <w:rPr>
          <w:b/>
          <w:bCs/>
          <w:sz w:val="20"/>
          <w:szCs w:val="20"/>
        </w:rPr>
        <w:t>1</w:t>
      </w:r>
      <w:r w:rsidR="00C074D7">
        <w:rPr>
          <w:b/>
          <w:bCs/>
          <w:sz w:val="20"/>
          <w:szCs w:val="20"/>
        </w:rPr>
        <w:t>3</w:t>
      </w:r>
      <w:r w:rsidRPr="00581FF8">
        <w:rPr>
          <w:b/>
          <w:bCs/>
          <w:sz w:val="20"/>
          <w:szCs w:val="20"/>
        </w:rPr>
        <w:t>- Sözleşmenin Feshi ve Tasfiyesi</w:t>
      </w:r>
    </w:p>
    <w:p w14:paraId="6EC083BF" w14:textId="6E5CAD12"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1</w:t>
      </w:r>
      <w:r w:rsidR="00C074D7" w:rsidRPr="002032D2">
        <w:rPr>
          <w:rFonts w:ascii="Times New Roman" w:hAnsi="Times New Roman" w:cs="Times New Roman"/>
          <w:b/>
          <w:bCs/>
          <w:color w:val="auto"/>
          <w:sz w:val="20"/>
          <w:szCs w:val="20"/>
        </w:rPr>
        <w:t>3</w:t>
      </w:r>
      <w:r w:rsidRPr="002032D2">
        <w:rPr>
          <w:rFonts w:ascii="Times New Roman" w:hAnsi="Times New Roman" w:cs="Times New Roman"/>
          <w:b/>
          <w:bCs/>
          <w:color w:val="auto"/>
          <w:sz w:val="20"/>
          <w:szCs w:val="20"/>
        </w:rPr>
        <w:t xml:space="preserve">.1. İdarenin </w:t>
      </w:r>
      <w:r w:rsidR="008A6473" w:rsidRPr="002032D2">
        <w:rPr>
          <w:rFonts w:ascii="Times New Roman" w:hAnsi="Times New Roman" w:cs="Times New Roman"/>
          <w:b/>
          <w:bCs/>
          <w:color w:val="auto"/>
          <w:sz w:val="20"/>
          <w:szCs w:val="20"/>
        </w:rPr>
        <w:t>Sözleşmeyi Feshetmesi</w:t>
      </w:r>
    </w:p>
    <w:p w14:paraId="6A8B2042" w14:textId="77777777"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Aşağıda belirtilen hallerde idare sözleşmeyi fesheder:</w:t>
      </w:r>
    </w:p>
    <w:p w14:paraId="76617723" w14:textId="77777777" w:rsidR="00A361F3" w:rsidRPr="002032D2" w:rsidRDefault="00A361F3" w:rsidP="00A361F3">
      <w:pPr>
        <w:tabs>
          <w:tab w:val="left" w:pos="720"/>
        </w:tabs>
        <w:jc w:val="both"/>
        <w:rPr>
          <w:rFonts w:ascii="Times New Roman" w:hAnsi="Times New Roman" w:cs="Times New Roman"/>
          <w:sz w:val="20"/>
          <w:szCs w:val="20"/>
        </w:rPr>
      </w:pPr>
      <w:r w:rsidRPr="002032D2">
        <w:rPr>
          <w:rFonts w:ascii="Times New Roman" w:hAnsi="Times New Roman" w:cs="Times New Roman"/>
          <w:sz w:val="20"/>
          <w:szCs w:val="20"/>
        </w:rPr>
        <w:t>(a) Yüklenicinin taahhüdünü teklif dokümanı ve sözleşme hükümlerine uygun olarak yerine getirmemesi veya işi süresinde bitirmemesi üzerine, bu sözleşmenin gecikme cezasını düzenleyen maddesinde belirlenen oranda gecikme cezası uygulanmak üzere, İdarenin yirmi (20) günden az olmamak kaydıyla bu sözleşmede belirlediği süreyi içeren ve nedenleri açıkça belirtilen ihtarına rağmen aynı durumun devam etmesi,</w:t>
      </w:r>
    </w:p>
    <w:p w14:paraId="1754CACD" w14:textId="77777777" w:rsidR="0074319E" w:rsidRPr="002032D2" w:rsidRDefault="00A361F3" w:rsidP="0074319E">
      <w:pPr>
        <w:jc w:val="both"/>
        <w:rPr>
          <w:rFonts w:ascii="Times New Roman" w:hAnsi="Times New Roman" w:cs="Times New Roman"/>
          <w:sz w:val="20"/>
          <w:szCs w:val="20"/>
        </w:rPr>
      </w:pPr>
      <w:r w:rsidRPr="002032D2">
        <w:rPr>
          <w:rFonts w:ascii="Times New Roman" w:hAnsi="Times New Roman" w:cs="Times New Roman"/>
          <w:sz w:val="20"/>
          <w:szCs w:val="20"/>
        </w:rPr>
        <w:t>(b) Sözleşmenin uygulanması sırasında yüklenicinin 4735 sayılı Kanunun 25 inci maddesinde sayılan yasak fiil veya davranışlarda bulunduğunun tespit edilmesi,</w:t>
      </w:r>
      <w:r w:rsidRPr="002032D2">
        <w:rPr>
          <w:rFonts w:ascii="Times New Roman" w:hAnsi="Times New Roman" w:cs="Times New Roman"/>
          <w:sz w:val="20"/>
          <w:szCs w:val="20"/>
        </w:rPr>
        <w:tab/>
        <w:t>hallerinde, ayrıca protesto çekmeye gerek kalmaksızın varsa kesin teminat ve varsa ek kesin teminatlar gelir kaydedilir ve sözleşme feshedilerek hesabı genel hükümlere göre tasfiye edilir.</w:t>
      </w:r>
    </w:p>
    <w:p w14:paraId="0F2896F3" w14:textId="77777777" w:rsidR="0074319E" w:rsidRPr="002032D2" w:rsidRDefault="0074319E" w:rsidP="0074319E">
      <w:pPr>
        <w:jc w:val="both"/>
        <w:rPr>
          <w:rFonts w:ascii="Times New Roman" w:hAnsi="Times New Roman" w:cs="Times New Roman"/>
          <w:sz w:val="20"/>
          <w:szCs w:val="20"/>
        </w:rPr>
      </w:pPr>
    </w:p>
    <w:p w14:paraId="57715204" w14:textId="2AF4DF55" w:rsidR="00A361F3" w:rsidRPr="002032D2" w:rsidRDefault="00A361F3" w:rsidP="0074319E">
      <w:pPr>
        <w:jc w:val="both"/>
        <w:rPr>
          <w:rFonts w:ascii="Times New Roman" w:hAnsi="Times New Roman" w:cs="Times New Roman"/>
          <w:b/>
          <w:bCs/>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 xml:space="preserve">.2. Mücbir Sebeplerden Dolayı Sözleşmenin Feshi </w:t>
      </w:r>
      <w:r w:rsidRPr="002032D2">
        <w:rPr>
          <w:rFonts w:ascii="Times New Roman" w:hAnsi="Times New Roman" w:cs="Times New Roman"/>
          <w:b/>
          <w:bCs/>
          <w:sz w:val="20"/>
          <w:szCs w:val="20"/>
        </w:rPr>
        <w:tab/>
      </w:r>
    </w:p>
    <w:p w14:paraId="23339E4D" w14:textId="64AF5831" w:rsidR="0074319E"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 xml:space="preserve">Mücbir sebeplerden dolayı İdare veya Yüklenici sözleşmeyi tek taraflı olarak </w:t>
      </w:r>
      <w:r w:rsidR="008A6473" w:rsidRPr="002032D2">
        <w:rPr>
          <w:rFonts w:ascii="Times New Roman" w:hAnsi="Times New Roman" w:cs="Times New Roman"/>
          <w:sz w:val="20"/>
          <w:szCs w:val="20"/>
        </w:rPr>
        <w:t>feshedebilir. Ancak</w:t>
      </w:r>
      <w:r w:rsidRPr="002032D2">
        <w:rPr>
          <w:rFonts w:ascii="Times New Roman" w:hAnsi="Times New Roman" w:cs="Times New Roman"/>
          <w:sz w:val="20"/>
          <w:szCs w:val="20"/>
        </w:rPr>
        <w:t xml:space="preserve"> Yüklenicinin mücbir sebebe dayalı bir süre uzatımı talebi varsa idarenin sözleşmeyi feshedebilmesi için uzatılan sürenin </w:t>
      </w:r>
      <w:r w:rsidRPr="002032D2">
        <w:rPr>
          <w:rFonts w:ascii="Times New Roman" w:hAnsi="Times New Roman" w:cs="Times New Roman"/>
          <w:sz w:val="20"/>
          <w:szCs w:val="20"/>
        </w:rPr>
        <w:lastRenderedPageBreak/>
        <w:t>sonunda işin sözleşme ve eklerine uygun şekilde tamamlanmamış olması gerekir. Sözleşmenin feshedilmesi halinde, hesabı genel hükümlere göre tasfiye edilerek kesin teminat ve varsa ek kesin teminatlar iade edilir.</w:t>
      </w:r>
    </w:p>
    <w:p w14:paraId="6D8D580B" w14:textId="57F81140"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1</w:t>
      </w:r>
      <w:r w:rsidR="00C074D7" w:rsidRPr="002032D2">
        <w:rPr>
          <w:rFonts w:ascii="Times New Roman" w:hAnsi="Times New Roman" w:cs="Times New Roman"/>
          <w:b/>
          <w:bCs/>
          <w:color w:val="auto"/>
          <w:sz w:val="20"/>
          <w:szCs w:val="20"/>
        </w:rPr>
        <w:t>3</w:t>
      </w:r>
      <w:r w:rsidRPr="002032D2">
        <w:rPr>
          <w:rFonts w:ascii="Times New Roman" w:hAnsi="Times New Roman" w:cs="Times New Roman"/>
          <w:b/>
          <w:bCs/>
          <w:color w:val="auto"/>
          <w:sz w:val="20"/>
          <w:szCs w:val="20"/>
        </w:rPr>
        <w:t>.3. Yüklenicinin Sözleşmeyi Feshetmesi</w:t>
      </w:r>
    </w:p>
    <w:p w14:paraId="6277A1DE" w14:textId="77777777"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 xml:space="preserve">Sözleşme yapıldıktan sonra mücbir sebep halleri dışında, Yüklenicinin mali </w:t>
      </w:r>
      <w:proofErr w:type="spellStart"/>
      <w:r w:rsidRPr="002032D2">
        <w:rPr>
          <w:rFonts w:ascii="Times New Roman" w:hAnsi="Times New Roman" w:cs="Times New Roman"/>
          <w:sz w:val="20"/>
          <w:szCs w:val="20"/>
        </w:rPr>
        <w:t>acz</w:t>
      </w:r>
      <w:proofErr w:type="spellEnd"/>
      <w:r w:rsidRPr="002032D2">
        <w:rPr>
          <w:rFonts w:ascii="Times New Roman" w:hAnsi="Times New Roman" w:cs="Times New Roman"/>
          <w:sz w:val="20"/>
          <w:szCs w:val="20"/>
        </w:rPr>
        <w:t xml:space="preserve"> içinde bulunması nedeniyle taahhüdünü yerine getiremeyeceğini gerekçeleri ile birlikte yazılı olarak İdareye bildirmesi halinde, ayrıca protesto çekmeye gerek kalmaksızın kesin teminat ve varsa ek kesin teminatlar gelir kaydedilir ve sözleşme feshedilerek hesabı genel hükümlere göre tasfiye edilir.</w:t>
      </w:r>
    </w:p>
    <w:p w14:paraId="2289B5DD" w14:textId="2F1E49B2"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1</w:t>
      </w:r>
      <w:r w:rsidR="00C074D7" w:rsidRPr="002032D2">
        <w:rPr>
          <w:rFonts w:ascii="Times New Roman" w:hAnsi="Times New Roman" w:cs="Times New Roman"/>
          <w:b/>
          <w:bCs/>
          <w:color w:val="auto"/>
          <w:sz w:val="20"/>
          <w:szCs w:val="20"/>
        </w:rPr>
        <w:t>3</w:t>
      </w:r>
      <w:r w:rsidRPr="002032D2">
        <w:rPr>
          <w:rFonts w:ascii="Times New Roman" w:hAnsi="Times New Roman" w:cs="Times New Roman"/>
          <w:b/>
          <w:bCs/>
          <w:color w:val="auto"/>
          <w:sz w:val="20"/>
          <w:szCs w:val="20"/>
        </w:rPr>
        <w:t>.4. Fesih Tarihinin Belirlenmesi</w:t>
      </w:r>
    </w:p>
    <w:p w14:paraId="1812AE90" w14:textId="28CF9CBE"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.4.1.</w:t>
      </w:r>
      <w:r w:rsidRPr="002032D2">
        <w:rPr>
          <w:rFonts w:ascii="Times New Roman" w:hAnsi="Times New Roman" w:cs="Times New Roman"/>
          <w:sz w:val="20"/>
          <w:szCs w:val="20"/>
        </w:rPr>
        <w:t xml:space="preserve"> 4735 sayılı Kanunun 19 uncu maddesine</w:t>
      </w:r>
      <w:r w:rsidRPr="002032D2">
        <w:rPr>
          <w:rFonts w:ascii="Times New Roman" w:hAnsi="Times New Roman" w:cs="Times New Roman"/>
          <w:i/>
          <w:iCs/>
          <w:sz w:val="20"/>
          <w:szCs w:val="20"/>
        </w:rPr>
        <w:t xml:space="preserve"> </w:t>
      </w:r>
      <w:r w:rsidRPr="002032D2">
        <w:rPr>
          <w:rFonts w:ascii="Times New Roman" w:hAnsi="Times New Roman" w:cs="Times New Roman"/>
          <w:sz w:val="20"/>
          <w:szCs w:val="20"/>
        </w:rPr>
        <w:t>göre Yüklenicinin fesih talebinin İdareye intikali, aynı Kanunun 20 inci maddesinin (a) bendine göre belirlenen sürenin bitimi, 20 inci maddenin (b) bendi ile 21 inci maddeye göre ise tespit tarihi itibariyle sözleşme feshedilmiş sayılır. Bu tarihleri izleyen yedi gün içinde İdare tarafından fesih kararı alınır. Bu karar, karar tarihini izleyen beş gün içinde Yükleniciye bildirilir.</w:t>
      </w:r>
    </w:p>
    <w:p w14:paraId="1FBF8489" w14:textId="4EB88AE8"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 xml:space="preserve">.4.2. </w:t>
      </w:r>
      <w:r w:rsidRPr="002032D2">
        <w:rPr>
          <w:rFonts w:ascii="Times New Roman" w:hAnsi="Times New Roman" w:cs="Times New Roman"/>
          <w:sz w:val="20"/>
          <w:szCs w:val="20"/>
        </w:rPr>
        <w:t>4735 sayılı</w:t>
      </w:r>
      <w:r w:rsidRPr="002032D2">
        <w:rPr>
          <w:rFonts w:ascii="Times New Roman" w:hAnsi="Times New Roman" w:cs="Times New Roman"/>
          <w:b/>
          <w:bCs/>
          <w:sz w:val="20"/>
          <w:szCs w:val="20"/>
        </w:rPr>
        <w:t xml:space="preserve"> </w:t>
      </w:r>
      <w:r w:rsidRPr="002032D2">
        <w:rPr>
          <w:rFonts w:ascii="Times New Roman" w:hAnsi="Times New Roman" w:cs="Times New Roman"/>
          <w:sz w:val="20"/>
          <w:szCs w:val="20"/>
        </w:rPr>
        <w:t xml:space="preserve">Kanunun 19, 20 ve 21 inci maddelerine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114C346B" w14:textId="11D71D12"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 xml:space="preserve">.4.3. </w:t>
      </w:r>
      <w:r w:rsidRPr="002032D2">
        <w:rPr>
          <w:rFonts w:ascii="Times New Roman" w:hAnsi="Times New Roman" w:cs="Times New Roman"/>
          <w:sz w:val="20"/>
          <w:szCs w:val="20"/>
        </w:rPr>
        <w:t>4735 sayılı</w:t>
      </w:r>
      <w:r w:rsidRPr="002032D2">
        <w:rPr>
          <w:rFonts w:ascii="Times New Roman" w:hAnsi="Times New Roman" w:cs="Times New Roman"/>
          <w:b/>
          <w:bCs/>
          <w:sz w:val="20"/>
          <w:szCs w:val="20"/>
        </w:rPr>
        <w:t xml:space="preserve"> </w:t>
      </w:r>
      <w:r w:rsidRPr="002032D2">
        <w:rPr>
          <w:rFonts w:ascii="Times New Roman" w:hAnsi="Times New Roman" w:cs="Times New Roman"/>
          <w:sz w:val="20"/>
          <w:szCs w:val="20"/>
        </w:rPr>
        <w:t>Kanunun 19, 20 ve 21 inci</w:t>
      </w:r>
      <w:r w:rsidRPr="002032D2">
        <w:rPr>
          <w:rFonts w:ascii="Times New Roman" w:hAnsi="Times New Roman" w:cs="Times New Roman"/>
          <w:i/>
          <w:iCs/>
          <w:sz w:val="20"/>
          <w:szCs w:val="20"/>
        </w:rPr>
        <w:t xml:space="preserve"> </w:t>
      </w:r>
      <w:r w:rsidRPr="002032D2">
        <w:rPr>
          <w:rFonts w:ascii="Times New Roman" w:hAnsi="Times New Roman" w:cs="Times New Roman"/>
          <w:sz w:val="20"/>
          <w:szCs w:val="20"/>
        </w:rPr>
        <w:t xml:space="preserve">maddelerine göre sözleşmenin feshedilmesi halinde, Ayrıca, sözleşmenin feshi nedeniyle idarenin uğradığı zarar ve ziyan Yükleniciye tazmin ettirilir. İdare fesih işleminden sonra işi 4734 sayılı Kanunda belirlenen usullerden uygun olan biri ile teklif etmekte serbesttir. Geri kalan işlerin başka bir yükleniciye </w:t>
      </w:r>
      <w:r w:rsidR="00E31739" w:rsidRPr="002032D2">
        <w:rPr>
          <w:rFonts w:ascii="Times New Roman" w:hAnsi="Times New Roman" w:cs="Times New Roman"/>
          <w:sz w:val="20"/>
          <w:szCs w:val="20"/>
        </w:rPr>
        <w:t>teklifinden</w:t>
      </w:r>
      <w:r w:rsidRPr="002032D2">
        <w:rPr>
          <w:rFonts w:ascii="Times New Roman" w:hAnsi="Times New Roman" w:cs="Times New Roman"/>
          <w:sz w:val="20"/>
          <w:szCs w:val="20"/>
        </w:rPr>
        <w:t xml:space="preserve"> dolayı, Yüklenici hiçbir hak iddiasında bulunamaz.</w:t>
      </w:r>
    </w:p>
    <w:p w14:paraId="3383ACA3" w14:textId="30FDDCC3"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1</w:t>
      </w:r>
      <w:r w:rsidR="00C074D7" w:rsidRPr="002032D2">
        <w:rPr>
          <w:rFonts w:ascii="Times New Roman" w:hAnsi="Times New Roman" w:cs="Times New Roman"/>
          <w:b/>
          <w:bCs/>
          <w:color w:val="auto"/>
          <w:sz w:val="20"/>
          <w:szCs w:val="20"/>
        </w:rPr>
        <w:t>3</w:t>
      </w:r>
      <w:r w:rsidRPr="002032D2">
        <w:rPr>
          <w:rFonts w:ascii="Times New Roman" w:hAnsi="Times New Roman" w:cs="Times New Roman"/>
          <w:b/>
          <w:bCs/>
          <w:color w:val="auto"/>
          <w:sz w:val="20"/>
          <w:szCs w:val="20"/>
        </w:rPr>
        <w:t>.5. Fesih Halinde Yapılacak İşlemler</w:t>
      </w:r>
    </w:p>
    <w:p w14:paraId="5D82B2CB" w14:textId="3AABDAFE"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.5.1.</w:t>
      </w:r>
      <w:r w:rsidRPr="002032D2">
        <w:rPr>
          <w:rFonts w:ascii="Times New Roman" w:hAnsi="Times New Roman" w:cs="Times New Roman"/>
          <w:sz w:val="20"/>
          <w:szCs w:val="20"/>
        </w:rPr>
        <w:t xml:space="preserve"> Sözleşmenin feshi halinde, Yüklenici İşyerini terk eder. İdare tarafından istenilen malzemeleri, araçları, tüm evrak ve belgeleri, İş için yaptırdığı tasarım ve çizimleri, İdareye yazılı bir tutanakla teslim eder. Yüklenici, alt yüklenici sözleşmeleri, İşyerinin korunması ve alınması gereken güvenlik önlemleri konularında İdarenin vermiş olduğu makul talimatları derhal yerine getirir. Sözleşmenin feshi halinde, İdarenin İşi başka bir yükleniciye tamamlatması halinde, Yüklenicinin belgelerini kullanabilir. Bu durumda, Yüklenici herhangi bir hak iddia edemez. </w:t>
      </w:r>
    </w:p>
    <w:p w14:paraId="7A11FDD1" w14:textId="21E19992"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.5.2.</w:t>
      </w:r>
      <w:r w:rsidRPr="002032D2">
        <w:rPr>
          <w:rFonts w:ascii="Times New Roman" w:hAnsi="Times New Roman" w:cs="Times New Roman"/>
          <w:sz w:val="20"/>
          <w:szCs w:val="20"/>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w:t>
      </w:r>
    </w:p>
    <w:p w14:paraId="1F434698" w14:textId="6C3C4AE4"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.5.3.</w:t>
      </w:r>
      <w:r w:rsidRPr="002032D2">
        <w:rPr>
          <w:rFonts w:ascii="Times New Roman" w:hAnsi="Times New Roman" w:cs="Times New Roman"/>
          <w:sz w:val="20"/>
          <w:szCs w:val="20"/>
        </w:rPr>
        <w:t xml:space="preserve"> Fesih tarihi itibariyle İdare, Yüklenici tarafından yapılan veya teslim edilen</w:t>
      </w:r>
      <w:r w:rsidRPr="002032D2">
        <w:rPr>
          <w:rFonts w:ascii="Times New Roman" w:hAnsi="Times New Roman" w:cs="Times New Roman"/>
          <w:b/>
          <w:bCs/>
          <w:sz w:val="20"/>
          <w:szCs w:val="20"/>
        </w:rPr>
        <w:t xml:space="preserve"> </w:t>
      </w:r>
      <w:r w:rsidRPr="002032D2">
        <w:rPr>
          <w:rFonts w:ascii="Times New Roman" w:hAnsi="Times New Roman" w:cs="Times New Roman"/>
          <w:sz w:val="20"/>
          <w:szCs w:val="20"/>
        </w:rPr>
        <w:t xml:space="preserve">iş miktarlarını, hata ve eksiklerinin giderilme masrafları ile Sözleşme gereğince Yükleniciye ödenmesi gereken değerleri tespit eder. </w:t>
      </w:r>
    </w:p>
    <w:p w14:paraId="72F7FEDF" w14:textId="2FA77C5C"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.5.4.</w:t>
      </w:r>
      <w:r w:rsidRPr="002032D2">
        <w:rPr>
          <w:rFonts w:ascii="Times New Roman" w:hAnsi="Times New Roman" w:cs="Times New Roman"/>
          <w:sz w:val="20"/>
          <w:szCs w:val="20"/>
        </w:rPr>
        <w:t xml:space="preserve"> İdare, hata ve eksikler varsa, İdare tarafından yapılacak masraflar belirleninceye kadar Yükleniciye yapacağı ödemeleri durdurma hakkına sahiptir. </w:t>
      </w:r>
    </w:p>
    <w:p w14:paraId="2EF9A00F" w14:textId="7D8F48AC"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.5.5.</w:t>
      </w:r>
      <w:r w:rsidRPr="002032D2">
        <w:rPr>
          <w:rFonts w:ascii="Times New Roman" w:hAnsi="Times New Roman" w:cs="Times New Roman"/>
          <w:sz w:val="20"/>
          <w:szCs w:val="20"/>
        </w:rPr>
        <w:t xml:space="preserve"> Sözleşmede hüküm olmayan hallerde, genel hükümlere göre işlem yapılır. </w:t>
      </w:r>
    </w:p>
    <w:p w14:paraId="397E1A6B" w14:textId="4DB359FE"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 xml:space="preserve">.5.6. </w:t>
      </w:r>
      <w:r w:rsidRPr="002032D2">
        <w:rPr>
          <w:rFonts w:ascii="Times New Roman" w:hAnsi="Times New Roman" w:cs="Times New Roman"/>
          <w:sz w:val="20"/>
          <w:szCs w:val="20"/>
        </w:rPr>
        <w:t>Sözleşmenin feshedilmesi halinde, Yüklenicinin kesin teminatı ve varsa ek kesin teminatı:</w:t>
      </w:r>
    </w:p>
    <w:p w14:paraId="35C852D6" w14:textId="77777777"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sz w:val="20"/>
          <w:szCs w:val="20"/>
        </w:rPr>
        <w:t>a) Tedavüldeki Türk parası ise doğrudan doğruya,</w:t>
      </w:r>
    </w:p>
    <w:p w14:paraId="611EBF05" w14:textId="77777777"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sz w:val="20"/>
          <w:szCs w:val="20"/>
        </w:rPr>
        <w:t xml:space="preserve">b) Banka teminat mektubu ise bankadan / özel finans kurumundan tahsil edilerek, </w:t>
      </w:r>
    </w:p>
    <w:p w14:paraId="73931681" w14:textId="77777777" w:rsidR="00A361F3" w:rsidRPr="002032D2" w:rsidRDefault="00A361F3" w:rsidP="00A361F3">
      <w:pPr>
        <w:tabs>
          <w:tab w:val="left" w:pos="360"/>
        </w:tabs>
        <w:jc w:val="both"/>
        <w:rPr>
          <w:rFonts w:ascii="Times New Roman" w:hAnsi="Times New Roman" w:cs="Times New Roman"/>
          <w:sz w:val="20"/>
          <w:szCs w:val="20"/>
        </w:rPr>
      </w:pPr>
      <w:r w:rsidRPr="002032D2">
        <w:rPr>
          <w:rFonts w:ascii="Times New Roman" w:hAnsi="Times New Roman" w:cs="Times New Roman"/>
          <w:sz w:val="20"/>
          <w:szCs w:val="20"/>
        </w:rPr>
        <w:t>c) Devlet tahvilleri, Hazine kefaletini haiz tahviller ise paraya çevrilmek suretiyle,</w:t>
      </w:r>
    </w:p>
    <w:p w14:paraId="6CD33E15" w14:textId="77777777" w:rsidR="00A361F3" w:rsidRPr="002032D2" w:rsidRDefault="00A361F3" w:rsidP="00A361F3">
      <w:pPr>
        <w:jc w:val="both"/>
        <w:rPr>
          <w:rFonts w:ascii="Times New Roman" w:hAnsi="Times New Roman" w:cs="Times New Roman"/>
          <w:sz w:val="20"/>
          <w:szCs w:val="20"/>
        </w:rPr>
      </w:pPr>
      <w:proofErr w:type="gramStart"/>
      <w:r w:rsidRPr="002032D2">
        <w:rPr>
          <w:rFonts w:ascii="Times New Roman" w:hAnsi="Times New Roman" w:cs="Times New Roman"/>
          <w:sz w:val="20"/>
          <w:szCs w:val="20"/>
        </w:rPr>
        <w:t>gelir</w:t>
      </w:r>
      <w:proofErr w:type="gramEnd"/>
      <w:r w:rsidRPr="002032D2">
        <w:rPr>
          <w:rFonts w:ascii="Times New Roman" w:hAnsi="Times New Roman" w:cs="Times New Roman"/>
          <w:sz w:val="20"/>
          <w:szCs w:val="20"/>
        </w:rPr>
        <w:t xml:space="preserve"> kaydedilir. Gelir kaydedilen kesin teminat, Yüklenicinin borcuna mahsup edilemez.</w:t>
      </w:r>
    </w:p>
    <w:p w14:paraId="7F01A921" w14:textId="5FB1EC19" w:rsidR="00A361F3" w:rsidRPr="002032D2" w:rsidRDefault="00A361F3" w:rsidP="00A361F3">
      <w:pPr>
        <w:pStyle w:val="Balk2"/>
        <w:jc w:val="both"/>
        <w:rPr>
          <w:rFonts w:ascii="Times New Roman" w:hAnsi="Times New Roman" w:cs="Times New Roman"/>
          <w:color w:val="auto"/>
          <w:sz w:val="20"/>
          <w:szCs w:val="20"/>
          <w:vertAlign w:val="superscript"/>
        </w:rPr>
      </w:pPr>
      <w:r w:rsidRPr="002032D2">
        <w:rPr>
          <w:rFonts w:ascii="Times New Roman" w:hAnsi="Times New Roman" w:cs="Times New Roman"/>
          <w:b/>
          <w:bCs/>
          <w:color w:val="auto"/>
          <w:sz w:val="20"/>
          <w:szCs w:val="20"/>
        </w:rPr>
        <w:t>1</w:t>
      </w:r>
      <w:r w:rsidR="00C074D7" w:rsidRPr="002032D2">
        <w:rPr>
          <w:rFonts w:ascii="Times New Roman" w:hAnsi="Times New Roman" w:cs="Times New Roman"/>
          <w:b/>
          <w:bCs/>
          <w:color w:val="auto"/>
          <w:sz w:val="20"/>
          <w:szCs w:val="20"/>
        </w:rPr>
        <w:t>3</w:t>
      </w:r>
      <w:r w:rsidRPr="002032D2">
        <w:rPr>
          <w:rFonts w:ascii="Times New Roman" w:hAnsi="Times New Roman" w:cs="Times New Roman"/>
          <w:b/>
          <w:bCs/>
          <w:color w:val="auto"/>
          <w:sz w:val="20"/>
          <w:szCs w:val="20"/>
        </w:rPr>
        <w:t xml:space="preserve">.6. Sözleşmenin Feshi Halinde Yüklenicinin Mallarının Tahliyesi </w:t>
      </w:r>
    </w:p>
    <w:p w14:paraId="7DC260C7" w14:textId="7B8A12D0" w:rsidR="00A361F3" w:rsidRPr="002032D2" w:rsidRDefault="00A361F3" w:rsidP="00A361F3">
      <w:pPr>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.6.1.</w:t>
      </w:r>
      <w:r w:rsidRPr="002032D2">
        <w:rPr>
          <w:rFonts w:ascii="Times New Roman" w:hAnsi="Times New Roman" w:cs="Times New Roman"/>
          <w:sz w:val="20"/>
          <w:szCs w:val="20"/>
        </w:rPr>
        <w:t xml:space="preserve"> Sözleşmenin feshi halinde Yüklenici İdarenin iznini almaksızın İşyerindeki geçici tesislerin ve bunlarla ilgili tesisatın hiçbirini bozup yerinden kaldırmak ve işyerinde bulunan malzeme, araç ve makinelerinden herhangi birini başka yere götürmek veya herhangi bir şekilde başkasına devretmek veyahut işyerinde değişiklik yapmak hakkına sahip değildir. Yüklenicinin bu hususlarda herhangi bir eylemini önlemek için İdare, gerekli gördüğü takdirde işyerine el koyarak Yüklenicinin teşkilatını işbaşından uzaklaştırabilir.</w:t>
      </w:r>
    </w:p>
    <w:p w14:paraId="2507B3FF" w14:textId="64D13761" w:rsidR="00A361F3" w:rsidRDefault="00A361F3" w:rsidP="00A361F3">
      <w:pPr>
        <w:jc w:val="both"/>
        <w:rPr>
          <w:rFonts w:ascii="Times New Roman" w:hAnsi="Times New Roman" w:cs="Times New Roman"/>
          <w:sz w:val="20"/>
          <w:szCs w:val="20"/>
        </w:rPr>
      </w:pPr>
      <w:r w:rsidRPr="002032D2">
        <w:rPr>
          <w:rFonts w:ascii="Times New Roman" w:hAnsi="Times New Roman" w:cs="Times New Roman"/>
          <w:b/>
          <w:bCs/>
          <w:sz w:val="20"/>
          <w:szCs w:val="20"/>
        </w:rPr>
        <w:t>1</w:t>
      </w:r>
      <w:r w:rsidR="00C074D7" w:rsidRPr="002032D2">
        <w:rPr>
          <w:rFonts w:ascii="Times New Roman" w:hAnsi="Times New Roman" w:cs="Times New Roman"/>
          <w:b/>
          <w:bCs/>
          <w:sz w:val="20"/>
          <w:szCs w:val="20"/>
        </w:rPr>
        <w:t>3</w:t>
      </w:r>
      <w:r w:rsidRPr="002032D2">
        <w:rPr>
          <w:rFonts w:ascii="Times New Roman" w:hAnsi="Times New Roman" w:cs="Times New Roman"/>
          <w:b/>
          <w:bCs/>
          <w:sz w:val="20"/>
          <w:szCs w:val="20"/>
        </w:rPr>
        <w:t>.6.2.</w:t>
      </w:r>
      <w:r w:rsidRPr="002032D2">
        <w:rPr>
          <w:rFonts w:ascii="Times New Roman" w:hAnsi="Times New Roman" w:cs="Times New Roman"/>
          <w:sz w:val="20"/>
          <w:szCs w:val="20"/>
        </w:rPr>
        <w:t xml:space="preserve"> İdare; bu geçici tesisleri, tesisatı, malzemeyi, makine, araç ve bunlara ait yedek parçaları isterse satın alabilir. İdare, söz konusu geçici tesisler, malzeme ve diğerlerini satın almak istemezse Yüklenici, İdare tarafından belirlenecek süre içinde bunları işyerinden çıkarıp uzaklaştırmak zorundadır.</w:t>
      </w:r>
    </w:p>
    <w:p w14:paraId="35D74224" w14:textId="77777777" w:rsidR="002032D2" w:rsidRPr="002032D2" w:rsidRDefault="002032D2" w:rsidP="00A361F3">
      <w:pPr>
        <w:jc w:val="both"/>
        <w:rPr>
          <w:rFonts w:ascii="Times New Roman" w:hAnsi="Times New Roman" w:cs="Times New Roman"/>
          <w:sz w:val="20"/>
          <w:szCs w:val="20"/>
        </w:rPr>
      </w:pPr>
    </w:p>
    <w:p w14:paraId="3391014C" w14:textId="2F8209AD"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Madde 1</w:t>
      </w:r>
      <w:r w:rsidR="00C074D7" w:rsidRPr="002032D2">
        <w:rPr>
          <w:rFonts w:ascii="Times New Roman" w:hAnsi="Times New Roman" w:cs="Times New Roman"/>
          <w:b/>
          <w:bCs/>
          <w:color w:val="auto"/>
          <w:sz w:val="20"/>
          <w:szCs w:val="20"/>
        </w:rPr>
        <w:t>4</w:t>
      </w:r>
      <w:r w:rsidRPr="002032D2">
        <w:rPr>
          <w:rFonts w:ascii="Times New Roman" w:hAnsi="Times New Roman" w:cs="Times New Roman"/>
          <w:b/>
          <w:bCs/>
          <w:color w:val="auto"/>
          <w:sz w:val="20"/>
          <w:szCs w:val="20"/>
        </w:rPr>
        <w:t>- Yüklenicinin Ölümü</w:t>
      </w:r>
    </w:p>
    <w:p w14:paraId="5CEB9B45" w14:textId="77777777" w:rsidR="00A361F3"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 xml:space="preserve">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Pr="002032D2">
        <w:rPr>
          <w:rFonts w:ascii="Times New Roman" w:hAnsi="Times New Roman" w:cs="Times New Roman"/>
          <w:sz w:val="20"/>
          <w:szCs w:val="20"/>
        </w:rPr>
        <w:t>dahil</w:t>
      </w:r>
      <w:proofErr w:type="gramEnd"/>
      <w:r w:rsidRPr="002032D2">
        <w:rPr>
          <w:rFonts w:ascii="Times New Roman" w:hAnsi="Times New Roman" w:cs="Times New Roman"/>
          <w:sz w:val="20"/>
          <w:szCs w:val="20"/>
        </w:rPr>
        <w:t xml:space="preserve"> taahhüdün tamamı için gerekli kesin teminatı vermeleri şartıyla sözleşme devredilebilir.</w:t>
      </w:r>
    </w:p>
    <w:p w14:paraId="1E113FF6" w14:textId="77777777" w:rsidR="002032D2" w:rsidRPr="002032D2" w:rsidRDefault="002032D2" w:rsidP="00A361F3">
      <w:pPr>
        <w:jc w:val="both"/>
        <w:rPr>
          <w:rFonts w:ascii="Times New Roman" w:hAnsi="Times New Roman" w:cs="Times New Roman"/>
          <w:sz w:val="20"/>
          <w:szCs w:val="20"/>
        </w:rPr>
      </w:pPr>
    </w:p>
    <w:p w14:paraId="55B09E07" w14:textId="3ADE58F6" w:rsidR="00A361F3" w:rsidRPr="002032D2" w:rsidRDefault="00A361F3" w:rsidP="00A361F3">
      <w:pPr>
        <w:jc w:val="both"/>
        <w:rPr>
          <w:rFonts w:ascii="Times New Roman" w:hAnsi="Times New Roman" w:cs="Times New Roman"/>
          <w:b/>
          <w:bCs/>
          <w:sz w:val="20"/>
          <w:szCs w:val="20"/>
        </w:rPr>
      </w:pPr>
      <w:r w:rsidRPr="002032D2">
        <w:rPr>
          <w:rFonts w:ascii="Times New Roman" w:hAnsi="Times New Roman" w:cs="Times New Roman"/>
          <w:b/>
          <w:bCs/>
          <w:sz w:val="20"/>
          <w:szCs w:val="20"/>
        </w:rPr>
        <w:t>Madde 1</w:t>
      </w:r>
      <w:r w:rsidR="00C074D7" w:rsidRPr="002032D2">
        <w:rPr>
          <w:rFonts w:ascii="Times New Roman" w:hAnsi="Times New Roman" w:cs="Times New Roman"/>
          <w:b/>
          <w:bCs/>
          <w:sz w:val="20"/>
          <w:szCs w:val="20"/>
        </w:rPr>
        <w:t>5</w:t>
      </w:r>
      <w:r w:rsidRPr="002032D2">
        <w:rPr>
          <w:rFonts w:ascii="Times New Roman" w:hAnsi="Times New Roman" w:cs="Times New Roman"/>
          <w:b/>
          <w:bCs/>
          <w:sz w:val="20"/>
          <w:szCs w:val="20"/>
        </w:rPr>
        <w:t>-</w:t>
      </w:r>
      <w:r w:rsidRPr="002032D2">
        <w:rPr>
          <w:rFonts w:ascii="Times New Roman" w:hAnsi="Times New Roman" w:cs="Times New Roman"/>
          <w:sz w:val="20"/>
          <w:szCs w:val="20"/>
        </w:rPr>
        <w:t xml:space="preserve"> </w:t>
      </w:r>
      <w:r w:rsidRPr="002032D2">
        <w:rPr>
          <w:rFonts w:ascii="Times New Roman" w:hAnsi="Times New Roman" w:cs="Times New Roman"/>
          <w:b/>
          <w:bCs/>
          <w:sz w:val="20"/>
          <w:szCs w:val="20"/>
        </w:rPr>
        <w:t>Yüklenicinin İflası</w:t>
      </w:r>
    </w:p>
    <w:p w14:paraId="73AB44F6" w14:textId="6F6A6903" w:rsidR="00A361F3"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Yüklenicinin iflas etmesi halinde, sözleşme feshedilerek yasa</w:t>
      </w:r>
      <w:r w:rsidR="002032D2">
        <w:rPr>
          <w:rFonts w:ascii="Times New Roman" w:hAnsi="Times New Roman" w:cs="Times New Roman"/>
          <w:sz w:val="20"/>
          <w:szCs w:val="20"/>
        </w:rPr>
        <w:t xml:space="preserve">klama hariç yüklenici hakkında </w:t>
      </w:r>
      <w:r w:rsidRPr="002032D2">
        <w:rPr>
          <w:rFonts w:ascii="Times New Roman" w:hAnsi="Times New Roman" w:cs="Times New Roman"/>
          <w:sz w:val="20"/>
          <w:szCs w:val="20"/>
        </w:rPr>
        <w:t>4735 sayılı Kanunun 20 ve</w:t>
      </w:r>
      <w:r w:rsidRPr="002032D2">
        <w:rPr>
          <w:rFonts w:ascii="Times New Roman" w:hAnsi="Times New Roman" w:cs="Times New Roman"/>
          <w:i/>
          <w:iCs/>
          <w:sz w:val="20"/>
          <w:szCs w:val="20"/>
        </w:rPr>
        <w:t xml:space="preserve"> </w:t>
      </w:r>
      <w:r w:rsidRPr="002032D2">
        <w:rPr>
          <w:rFonts w:ascii="Times New Roman" w:hAnsi="Times New Roman" w:cs="Times New Roman"/>
          <w:sz w:val="20"/>
          <w:szCs w:val="20"/>
        </w:rPr>
        <w:t>22 inci</w:t>
      </w:r>
      <w:r w:rsidR="00C66D23">
        <w:rPr>
          <w:rFonts w:ascii="Times New Roman" w:hAnsi="Times New Roman" w:cs="Times New Roman"/>
          <w:sz w:val="20"/>
          <w:szCs w:val="20"/>
        </w:rPr>
        <w:t xml:space="preserve"> maddelerine göre işlem yapılır.</w:t>
      </w:r>
    </w:p>
    <w:p w14:paraId="72775FA6" w14:textId="77777777" w:rsidR="00C66D23" w:rsidRDefault="00C66D23" w:rsidP="00A361F3">
      <w:pPr>
        <w:jc w:val="both"/>
        <w:rPr>
          <w:rFonts w:ascii="Times New Roman" w:hAnsi="Times New Roman" w:cs="Times New Roman"/>
          <w:sz w:val="20"/>
          <w:szCs w:val="20"/>
        </w:rPr>
      </w:pPr>
    </w:p>
    <w:p w14:paraId="1D34446A" w14:textId="77777777" w:rsidR="00C66D23" w:rsidRPr="00C66D23" w:rsidRDefault="00C66D23" w:rsidP="00C66D23">
      <w:pPr>
        <w:jc w:val="both"/>
        <w:rPr>
          <w:b/>
          <w:bCs/>
          <w:sz w:val="20"/>
          <w:szCs w:val="20"/>
        </w:rPr>
      </w:pPr>
      <w:r w:rsidRPr="00C66D23">
        <w:rPr>
          <w:b/>
          <w:bCs/>
          <w:sz w:val="20"/>
          <w:szCs w:val="20"/>
        </w:rPr>
        <w:t>Madde 16- İş Sağlığı ve Güvenliği Tedbirleri</w:t>
      </w:r>
    </w:p>
    <w:p w14:paraId="41AEF143" w14:textId="689D5053" w:rsidR="00C66D23" w:rsidRDefault="00C66D23" w:rsidP="00A361F3">
      <w:pPr>
        <w:jc w:val="both"/>
        <w:rPr>
          <w:rFonts w:ascii="Times New Roman" w:hAnsi="Times New Roman" w:cs="Times New Roman"/>
          <w:sz w:val="20"/>
          <w:szCs w:val="20"/>
        </w:rPr>
      </w:pPr>
      <w:r w:rsidRPr="00C66D23">
        <w:rPr>
          <w:bCs/>
          <w:sz w:val="20"/>
          <w:szCs w:val="20"/>
        </w:rPr>
        <w:lastRenderedPageBreak/>
        <w:t xml:space="preserve">Yüklenici </w:t>
      </w:r>
      <w:r w:rsidRPr="00C66D23">
        <w:rPr>
          <w:b/>
          <w:bCs/>
          <w:sz w:val="20"/>
          <w:szCs w:val="20"/>
        </w:rPr>
        <w:t>Sigortasız işçi</w:t>
      </w:r>
      <w:r w:rsidRPr="00C66D23">
        <w:rPr>
          <w:bCs/>
          <w:sz w:val="20"/>
          <w:szCs w:val="20"/>
        </w:rPr>
        <w:t xml:space="preserve"> çalıştırmayacak. Yüklenici tarafından her türlü </w:t>
      </w:r>
      <w:r w:rsidRPr="00C66D23">
        <w:rPr>
          <w:b/>
          <w:bCs/>
          <w:sz w:val="20"/>
          <w:szCs w:val="20"/>
        </w:rPr>
        <w:t>İş Sağlığı Ve Güvenliği</w:t>
      </w:r>
      <w:r w:rsidRPr="00C66D23">
        <w:rPr>
          <w:bCs/>
          <w:sz w:val="20"/>
          <w:szCs w:val="20"/>
        </w:rPr>
        <w:t xml:space="preserve"> tedbirleri alınacak. </w:t>
      </w:r>
      <w:r w:rsidRPr="00C66D23">
        <w:rPr>
          <w:b/>
          <w:bCs/>
          <w:sz w:val="20"/>
          <w:szCs w:val="20"/>
        </w:rPr>
        <w:t>İş Sağlığı Ve Güvenliğiyle</w:t>
      </w:r>
      <w:r w:rsidRPr="00C66D23">
        <w:rPr>
          <w:bCs/>
          <w:sz w:val="20"/>
          <w:szCs w:val="20"/>
        </w:rPr>
        <w:t xml:space="preserve"> ilgili tüm sorumluluklar yükleniciye aittir.</w:t>
      </w:r>
    </w:p>
    <w:p w14:paraId="04B16341" w14:textId="77777777" w:rsidR="002032D2" w:rsidRPr="002032D2" w:rsidRDefault="002032D2" w:rsidP="00A361F3">
      <w:pPr>
        <w:jc w:val="both"/>
        <w:rPr>
          <w:rFonts w:ascii="Times New Roman" w:hAnsi="Times New Roman" w:cs="Times New Roman"/>
          <w:b/>
          <w:bCs/>
          <w:sz w:val="20"/>
          <w:szCs w:val="20"/>
        </w:rPr>
      </w:pPr>
    </w:p>
    <w:p w14:paraId="0C818A15" w14:textId="2D75A3CE" w:rsidR="00A361F3" w:rsidRPr="002032D2" w:rsidRDefault="00A361F3" w:rsidP="00A361F3">
      <w:pPr>
        <w:jc w:val="both"/>
        <w:rPr>
          <w:rFonts w:ascii="Times New Roman" w:hAnsi="Times New Roman" w:cs="Times New Roman"/>
          <w:b/>
          <w:bCs/>
          <w:sz w:val="20"/>
          <w:szCs w:val="20"/>
        </w:rPr>
      </w:pPr>
      <w:r w:rsidRPr="002032D2">
        <w:rPr>
          <w:rFonts w:ascii="Times New Roman" w:hAnsi="Times New Roman" w:cs="Times New Roman"/>
          <w:b/>
          <w:bCs/>
          <w:sz w:val="20"/>
          <w:szCs w:val="20"/>
        </w:rPr>
        <w:t>Madde 1</w:t>
      </w:r>
      <w:r w:rsidR="00C66D23">
        <w:rPr>
          <w:rFonts w:ascii="Times New Roman" w:hAnsi="Times New Roman" w:cs="Times New Roman"/>
          <w:b/>
          <w:bCs/>
          <w:sz w:val="20"/>
          <w:szCs w:val="20"/>
        </w:rPr>
        <w:t>7</w:t>
      </w:r>
      <w:r w:rsidRPr="002032D2">
        <w:rPr>
          <w:rFonts w:ascii="Times New Roman" w:hAnsi="Times New Roman" w:cs="Times New Roman"/>
          <w:b/>
          <w:bCs/>
          <w:sz w:val="20"/>
          <w:szCs w:val="20"/>
        </w:rPr>
        <w:t xml:space="preserve">- Anlaşmazlıkların çözümü </w:t>
      </w:r>
    </w:p>
    <w:p w14:paraId="609AECB7" w14:textId="77777777" w:rsidR="00A361F3" w:rsidRDefault="00A361F3" w:rsidP="00A361F3">
      <w:pPr>
        <w:jc w:val="both"/>
        <w:rPr>
          <w:rFonts w:ascii="Times New Roman" w:hAnsi="Times New Roman" w:cs="Times New Roman"/>
          <w:sz w:val="20"/>
          <w:szCs w:val="20"/>
        </w:rPr>
      </w:pPr>
      <w:r w:rsidRPr="002032D2">
        <w:rPr>
          <w:rFonts w:ascii="Times New Roman" w:hAnsi="Times New Roman" w:cs="Times New Roman"/>
          <w:sz w:val="20"/>
          <w:szCs w:val="20"/>
        </w:rPr>
        <w:t>Bu sözleşme ve eklerinin uygulanmasından doğabilecek her türlü anlaşmazlığın çözümünde Antakya mahkemeleri ve icra daireleri yetkilidir.</w:t>
      </w:r>
    </w:p>
    <w:p w14:paraId="4960CBC5" w14:textId="77777777" w:rsidR="002032D2" w:rsidRPr="002032D2" w:rsidRDefault="002032D2" w:rsidP="00A361F3">
      <w:pPr>
        <w:jc w:val="both"/>
        <w:rPr>
          <w:rFonts w:ascii="Times New Roman" w:hAnsi="Times New Roman" w:cs="Times New Roman"/>
          <w:sz w:val="20"/>
          <w:szCs w:val="20"/>
        </w:rPr>
      </w:pPr>
    </w:p>
    <w:p w14:paraId="32782550" w14:textId="1F968B50" w:rsidR="00A361F3" w:rsidRPr="002032D2" w:rsidRDefault="00A361F3" w:rsidP="00A361F3">
      <w:pPr>
        <w:pStyle w:val="Balk2"/>
        <w:jc w:val="both"/>
        <w:rPr>
          <w:rFonts w:ascii="Times New Roman" w:hAnsi="Times New Roman" w:cs="Times New Roman"/>
          <w:b/>
          <w:bCs/>
          <w:color w:val="auto"/>
          <w:sz w:val="20"/>
          <w:szCs w:val="20"/>
        </w:rPr>
      </w:pPr>
      <w:r w:rsidRPr="002032D2">
        <w:rPr>
          <w:rFonts w:ascii="Times New Roman" w:hAnsi="Times New Roman" w:cs="Times New Roman"/>
          <w:b/>
          <w:bCs/>
          <w:color w:val="auto"/>
          <w:sz w:val="20"/>
          <w:szCs w:val="20"/>
        </w:rPr>
        <w:t>Madde 1</w:t>
      </w:r>
      <w:r w:rsidR="00C66D23">
        <w:rPr>
          <w:rFonts w:ascii="Times New Roman" w:hAnsi="Times New Roman" w:cs="Times New Roman"/>
          <w:b/>
          <w:bCs/>
          <w:color w:val="auto"/>
          <w:sz w:val="20"/>
          <w:szCs w:val="20"/>
        </w:rPr>
        <w:t>8</w:t>
      </w:r>
      <w:r w:rsidRPr="002032D2">
        <w:rPr>
          <w:rFonts w:ascii="Times New Roman" w:hAnsi="Times New Roman" w:cs="Times New Roman"/>
          <w:b/>
          <w:bCs/>
          <w:color w:val="auto"/>
          <w:sz w:val="20"/>
          <w:szCs w:val="20"/>
        </w:rPr>
        <w:t>- Yürürlük ve İmza</w:t>
      </w:r>
    </w:p>
    <w:p w14:paraId="463C3911" w14:textId="49BF3AD9" w:rsidR="00A361F3" w:rsidRDefault="00A361F3" w:rsidP="00A361F3">
      <w:pPr>
        <w:jc w:val="both"/>
        <w:rPr>
          <w:sz w:val="20"/>
          <w:szCs w:val="20"/>
        </w:rPr>
      </w:pPr>
      <w:r>
        <w:rPr>
          <w:sz w:val="20"/>
          <w:szCs w:val="20"/>
        </w:rPr>
        <w:t xml:space="preserve">Bu sözleşme taraflarca imzalandığı tarihte yürürlüğe girer. Bu sözleşme </w:t>
      </w:r>
      <w:r w:rsidR="001015DC" w:rsidRPr="00C66D23">
        <w:rPr>
          <w:rFonts w:ascii="Times New Roman" w:hAnsi="Times New Roman" w:cs="Times New Roman"/>
          <w:color w:val="FF0000"/>
          <w:sz w:val="20"/>
          <w:szCs w:val="20"/>
        </w:rPr>
        <w:t>1</w:t>
      </w:r>
      <w:r w:rsidR="00C66D23" w:rsidRPr="00C66D23">
        <w:rPr>
          <w:rFonts w:ascii="Times New Roman" w:hAnsi="Times New Roman" w:cs="Times New Roman"/>
          <w:color w:val="FF0000"/>
          <w:sz w:val="20"/>
          <w:szCs w:val="20"/>
        </w:rPr>
        <w:t>8</w:t>
      </w:r>
      <w:r w:rsidR="001015DC" w:rsidRPr="00C66D23">
        <w:rPr>
          <w:color w:val="FF0000"/>
          <w:sz w:val="20"/>
          <w:szCs w:val="20"/>
        </w:rPr>
        <w:t xml:space="preserve"> (</w:t>
      </w:r>
      <w:proofErr w:type="spellStart"/>
      <w:r w:rsidR="00973213" w:rsidRPr="00C66D23">
        <w:rPr>
          <w:color w:val="FF0000"/>
          <w:sz w:val="20"/>
          <w:szCs w:val="20"/>
        </w:rPr>
        <w:t>On</w:t>
      </w:r>
      <w:r w:rsidR="00C66D23" w:rsidRPr="00C66D23">
        <w:rPr>
          <w:color w:val="FF0000"/>
          <w:sz w:val="20"/>
          <w:szCs w:val="20"/>
        </w:rPr>
        <w:t>sekiz</w:t>
      </w:r>
      <w:proofErr w:type="spellEnd"/>
      <w:r w:rsidRPr="00C66D23">
        <w:rPr>
          <w:color w:val="FF0000"/>
          <w:sz w:val="20"/>
          <w:szCs w:val="20"/>
        </w:rPr>
        <w:t>)</w:t>
      </w:r>
      <w:r w:rsidRPr="00C66D23">
        <w:rPr>
          <w:rFonts w:ascii="Times New Roman" w:hAnsi="Times New Roman" w:cs="Times New Roman"/>
          <w:color w:val="FF0000"/>
          <w:sz w:val="20"/>
          <w:szCs w:val="20"/>
        </w:rPr>
        <w:t xml:space="preserve"> </w:t>
      </w:r>
      <w:r>
        <w:rPr>
          <w:rFonts w:ascii="Times New Roman" w:hAnsi="Times New Roman" w:cs="Times New Roman"/>
          <w:sz w:val="20"/>
          <w:szCs w:val="20"/>
        </w:rPr>
        <w:t xml:space="preserve">maddeden ibaret olup, </w:t>
      </w:r>
      <w:r>
        <w:rPr>
          <w:sz w:val="20"/>
          <w:szCs w:val="20"/>
        </w:rPr>
        <w:t xml:space="preserve">İdare ve Yüklenici tarafından tam olarak okunup anlaşıldıktan sonra </w:t>
      </w:r>
      <w:proofErr w:type="gramStart"/>
      <w:r w:rsidR="00973213" w:rsidRPr="00C66D23">
        <w:rPr>
          <w:color w:val="FF0000"/>
          <w:sz w:val="20"/>
          <w:szCs w:val="20"/>
        </w:rPr>
        <w:t>…..</w:t>
      </w:r>
      <w:proofErr w:type="gramEnd"/>
      <w:r w:rsidRPr="00C66D23">
        <w:rPr>
          <w:color w:val="FF0000"/>
          <w:sz w:val="20"/>
          <w:szCs w:val="20"/>
        </w:rPr>
        <w:t>/</w:t>
      </w:r>
      <w:r w:rsidR="00973213" w:rsidRPr="00C66D23">
        <w:rPr>
          <w:color w:val="FF0000"/>
          <w:sz w:val="20"/>
          <w:szCs w:val="20"/>
        </w:rPr>
        <w:t>……</w:t>
      </w:r>
      <w:r w:rsidRPr="00C66D23">
        <w:rPr>
          <w:color w:val="FF0000"/>
          <w:sz w:val="20"/>
          <w:szCs w:val="20"/>
        </w:rPr>
        <w:t>/20</w:t>
      </w:r>
      <w:r w:rsidR="00DD294D" w:rsidRPr="00C66D23">
        <w:rPr>
          <w:color w:val="FF0000"/>
          <w:sz w:val="20"/>
          <w:szCs w:val="20"/>
        </w:rPr>
        <w:t>2</w:t>
      </w:r>
      <w:r w:rsidR="002E79AE">
        <w:rPr>
          <w:color w:val="FF0000"/>
          <w:sz w:val="20"/>
          <w:szCs w:val="20"/>
        </w:rPr>
        <w:t>6</w:t>
      </w:r>
      <w:r w:rsidRPr="00C66D23">
        <w:rPr>
          <w:color w:val="FF0000"/>
          <w:sz w:val="20"/>
          <w:szCs w:val="20"/>
        </w:rPr>
        <w:t xml:space="preserve"> </w:t>
      </w:r>
      <w:r w:rsidRPr="00E16BDF">
        <w:rPr>
          <w:rFonts w:ascii="Times New Roman" w:hAnsi="Times New Roman" w:cs="Times New Roman"/>
          <w:sz w:val="20"/>
          <w:szCs w:val="20"/>
        </w:rPr>
        <w:t>tarihinde 1</w:t>
      </w:r>
      <w:r w:rsidRPr="00E16BDF">
        <w:rPr>
          <w:sz w:val="20"/>
          <w:szCs w:val="20"/>
        </w:rPr>
        <w:t xml:space="preserve"> (</w:t>
      </w:r>
      <w:r w:rsidRPr="00E16BDF">
        <w:rPr>
          <w:rFonts w:ascii="Times New Roman" w:hAnsi="Times New Roman" w:cs="Times New Roman"/>
          <w:sz w:val="20"/>
          <w:szCs w:val="20"/>
        </w:rPr>
        <w:t>Bir</w:t>
      </w:r>
      <w:r w:rsidRPr="00E16BDF">
        <w:rPr>
          <w:sz w:val="20"/>
          <w:szCs w:val="20"/>
        </w:rPr>
        <w:t>)</w:t>
      </w:r>
      <w:r w:rsidRPr="00E16BDF">
        <w:rPr>
          <w:rFonts w:ascii="Times New Roman" w:hAnsi="Times New Roman" w:cs="Times New Roman"/>
          <w:sz w:val="20"/>
          <w:szCs w:val="20"/>
        </w:rPr>
        <w:t xml:space="preserve"> nüsha </w:t>
      </w:r>
      <w:r>
        <w:rPr>
          <w:rFonts w:ascii="Times New Roman" w:hAnsi="Times New Roman" w:cs="Times New Roman"/>
          <w:sz w:val="20"/>
          <w:szCs w:val="20"/>
        </w:rPr>
        <w:t>olarak imza alt</w:t>
      </w:r>
      <w:r>
        <w:rPr>
          <w:sz w:val="20"/>
          <w:szCs w:val="20"/>
        </w:rPr>
        <w:t>ına alınmış ve bu nüsha idarede alıkonulmuştur. Ayrıca, yüklenicinin herhangi bir zamanda talebi halinde sözleşmenin "aslına uygun idarece onaylı sureti" idare tarafından düzenlenip yükleniciye verilecektir.</w:t>
      </w:r>
    </w:p>
    <w:p w14:paraId="0F661433" w14:textId="77777777" w:rsidR="00A361F3" w:rsidRDefault="00A361F3" w:rsidP="00A361F3">
      <w:pPr>
        <w:jc w:val="both"/>
        <w:rPr>
          <w:sz w:val="20"/>
          <w:szCs w:val="20"/>
        </w:rPr>
      </w:pPr>
    </w:p>
    <w:p w14:paraId="5A21A5E4" w14:textId="77777777" w:rsidR="00DD294D" w:rsidRDefault="00DD294D" w:rsidP="00A361F3">
      <w:pPr>
        <w:jc w:val="both"/>
        <w:rPr>
          <w:sz w:val="20"/>
          <w:szCs w:val="20"/>
        </w:rPr>
      </w:pPr>
    </w:p>
    <w:p w14:paraId="57E612F7" w14:textId="77777777" w:rsidR="00DD294D" w:rsidRDefault="00DD294D" w:rsidP="00A361F3">
      <w:pPr>
        <w:jc w:val="both"/>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D294D" w14:paraId="3F181F39" w14:textId="77777777" w:rsidTr="00DD294D">
        <w:tc>
          <w:tcPr>
            <w:tcW w:w="4530" w:type="dxa"/>
          </w:tcPr>
          <w:p w14:paraId="3072603A" w14:textId="77777777" w:rsidR="00DD294D" w:rsidRDefault="00DD294D" w:rsidP="00DD294D">
            <w:pPr>
              <w:jc w:val="center"/>
            </w:pPr>
            <w:r w:rsidRPr="00DD294D">
              <w:t>İDARE YETKİLİSİ</w:t>
            </w:r>
          </w:p>
        </w:tc>
        <w:tc>
          <w:tcPr>
            <w:tcW w:w="4530" w:type="dxa"/>
          </w:tcPr>
          <w:p w14:paraId="2EE26A63" w14:textId="77777777" w:rsidR="00DD294D" w:rsidRDefault="00DD294D" w:rsidP="00DD294D">
            <w:pPr>
              <w:jc w:val="center"/>
            </w:pPr>
            <w:r w:rsidRPr="00DD294D">
              <w:t>YÜKLENİCİ</w:t>
            </w:r>
          </w:p>
        </w:tc>
      </w:tr>
      <w:tr w:rsidR="00DD294D" w14:paraId="32339952" w14:textId="77777777" w:rsidTr="00DD294D">
        <w:tc>
          <w:tcPr>
            <w:tcW w:w="4530" w:type="dxa"/>
          </w:tcPr>
          <w:p w14:paraId="1B729D95" w14:textId="77777777" w:rsidR="00DD294D" w:rsidRDefault="00DD294D" w:rsidP="00DD294D">
            <w:pPr>
              <w:jc w:val="center"/>
            </w:pPr>
          </w:p>
          <w:p w14:paraId="640E365D" w14:textId="017241F0" w:rsidR="00DD294D" w:rsidRDefault="00DD294D" w:rsidP="00DD294D">
            <w:pPr>
              <w:jc w:val="center"/>
            </w:pPr>
          </w:p>
        </w:tc>
        <w:tc>
          <w:tcPr>
            <w:tcW w:w="4530" w:type="dxa"/>
          </w:tcPr>
          <w:p w14:paraId="104887FF" w14:textId="77777777" w:rsidR="00DD294D" w:rsidRDefault="00DD294D" w:rsidP="00DD294D">
            <w:pPr>
              <w:jc w:val="center"/>
            </w:pPr>
          </w:p>
          <w:p w14:paraId="4995FEEE" w14:textId="77777777" w:rsidR="00DD294D" w:rsidRDefault="00DD294D" w:rsidP="00DD294D">
            <w:pPr>
              <w:jc w:val="center"/>
            </w:pPr>
          </w:p>
          <w:p w14:paraId="1A61BA45" w14:textId="77C5FC70" w:rsidR="00DD294D" w:rsidRPr="00F60D2B" w:rsidRDefault="00DD294D" w:rsidP="00973213">
            <w:pPr>
              <w:jc w:val="center"/>
            </w:pPr>
          </w:p>
        </w:tc>
      </w:tr>
    </w:tbl>
    <w:p w14:paraId="008DB7BC" w14:textId="77777777" w:rsidR="00A361F3" w:rsidRDefault="00A361F3"/>
    <w:p w14:paraId="3C299400" w14:textId="77777777" w:rsidR="0074319E" w:rsidRDefault="0074319E"/>
    <w:p w14:paraId="221F9B98" w14:textId="77777777" w:rsidR="0074319E" w:rsidRDefault="0074319E"/>
    <w:p w14:paraId="31A0D6A9" w14:textId="77777777" w:rsidR="0074319E" w:rsidRDefault="0074319E"/>
    <w:sectPr w:rsidR="0074319E" w:rsidSect="00DD294D">
      <w:headerReference w:type="default" r:id="rId8"/>
      <w:pgSz w:w="11906" w:h="16838" w:code="9"/>
      <w:pgMar w:top="567" w:right="1418" w:bottom="567"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2F783" w14:textId="77777777" w:rsidR="001F59AC" w:rsidRDefault="001F59AC" w:rsidP="0072762E">
      <w:r>
        <w:separator/>
      </w:r>
    </w:p>
  </w:endnote>
  <w:endnote w:type="continuationSeparator" w:id="0">
    <w:p w14:paraId="65C4EB93" w14:textId="77777777" w:rsidR="001F59AC" w:rsidRDefault="001F59AC" w:rsidP="0072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4D71C" w14:textId="77777777" w:rsidR="001F59AC" w:rsidRDefault="001F59AC" w:rsidP="0072762E">
      <w:r>
        <w:separator/>
      </w:r>
    </w:p>
  </w:footnote>
  <w:footnote w:type="continuationSeparator" w:id="0">
    <w:p w14:paraId="35B5D48D" w14:textId="77777777" w:rsidR="001F59AC" w:rsidRDefault="001F59AC" w:rsidP="00727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38C0" w14:textId="77777777" w:rsidR="0072762E" w:rsidRDefault="007276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10"/>
    <w:rsid w:val="00033B93"/>
    <w:rsid w:val="0009645F"/>
    <w:rsid w:val="000A0088"/>
    <w:rsid w:val="000C18F8"/>
    <w:rsid w:val="000C7F5A"/>
    <w:rsid w:val="001015DC"/>
    <w:rsid w:val="0012061F"/>
    <w:rsid w:val="00131590"/>
    <w:rsid w:val="0013485C"/>
    <w:rsid w:val="00150FE8"/>
    <w:rsid w:val="0016762E"/>
    <w:rsid w:val="00173139"/>
    <w:rsid w:val="001905D3"/>
    <w:rsid w:val="001926D3"/>
    <w:rsid w:val="001C32B6"/>
    <w:rsid w:val="001F59AC"/>
    <w:rsid w:val="002032D2"/>
    <w:rsid w:val="0024469B"/>
    <w:rsid w:val="00252EAD"/>
    <w:rsid w:val="00275DF2"/>
    <w:rsid w:val="00283336"/>
    <w:rsid w:val="002916FF"/>
    <w:rsid w:val="00295F9E"/>
    <w:rsid w:val="002A6AD8"/>
    <w:rsid w:val="002C2527"/>
    <w:rsid w:val="002E41D0"/>
    <w:rsid w:val="002E79AE"/>
    <w:rsid w:val="00321116"/>
    <w:rsid w:val="003241D7"/>
    <w:rsid w:val="003778EC"/>
    <w:rsid w:val="00397658"/>
    <w:rsid w:val="003B73A9"/>
    <w:rsid w:val="003C5879"/>
    <w:rsid w:val="003E0EC9"/>
    <w:rsid w:val="003F483A"/>
    <w:rsid w:val="004039EC"/>
    <w:rsid w:val="004203C7"/>
    <w:rsid w:val="00444EFA"/>
    <w:rsid w:val="0046234E"/>
    <w:rsid w:val="00485CBA"/>
    <w:rsid w:val="004B75AC"/>
    <w:rsid w:val="004F0257"/>
    <w:rsid w:val="005175CF"/>
    <w:rsid w:val="00581362"/>
    <w:rsid w:val="00581FF8"/>
    <w:rsid w:val="005D6B9F"/>
    <w:rsid w:val="005E481F"/>
    <w:rsid w:val="005E4BED"/>
    <w:rsid w:val="005F2C32"/>
    <w:rsid w:val="00621518"/>
    <w:rsid w:val="006232BA"/>
    <w:rsid w:val="006342BC"/>
    <w:rsid w:val="00652367"/>
    <w:rsid w:val="006646DF"/>
    <w:rsid w:val="00671FCD"/>
    <w:rsid w:val="006B2F05"/>
    <w:rsid w:val="006B54EF"/>
    <w:rsid w:val="006E3416"/>
    <w:rsid w:val="00722D8C"/>
    <w:rsid w:val="0072762E"/>
    <w:rsid w:val="0074319E"/>
    <w:rsid w:val="00790768"/>
    <w:rsid w:val="007917AF"/>
    <w:rsid w:val="007F14DE"/>
    <w:rsid w:val="0081019E"/>
    <w:rsid w:val="008603BB"/>
    <w:rsid w:val="00861653"/>
    <w:rsid w:val="008707DC"/>
    <w:rsid w:val="008A6473"/>
    <w:rsid w:val="008D2E90"/>
    <w:rsid w:val="008E329B"/>
    <w:rsid w:val="008F2874"/>
    <w:rsid w:val="00912B3B"/>
    <w:rsid w:val="00940110"/>
    <w:rsid w:val="0094532F"/>
    <w:rsid w:val="00972710"/>
    <w:rsid w:val="009727B8"/>
    <w:rsid w:val="00973213"/>
    <w:rsid w:val="00986E2B"/>
    <w:rsid w:val="009C3257"/>
    <w:rsid w:val="00A12F0B"/>
    <w:rsid w:val="00A179FB"/>
    <w:rsid w:val="00A22206"/>
    <w:rsid w:val="00A361F3"/>
    <w:rsid w:val="00A470CB"/>
    <w:rsid w:val="00A7072F"/>
    <w:rsid w:val="00AA3C55"/>
    <w:rsid w:val="00B23935"/>
    <w:rsid w:val="00B45B94"/>
    <w:rsid w:val="00B633BF"/>
    <w:rsid w:val="00B66D15"/>
    <w:rsid w:val="00BC23ED"/>
    <w:rsid w:val="00BD522A"/>
    <w:rsid w:val="00BE1F52"/>
    <w:rsid w:val="00C074D7"/>
    <w:rsid w:val="00C23428"/>
    <w:rsid w:val="00C31902"/>
    <w:rsid w:val="00C50E98"/>
    <w:rsid w:val="00C54B90"/>
    <w:rsid w:val="00C66D23"/>
    <w:rsid w:val="00C849B4"/>
    <w:rsid w:val="00CB5AE8"/>
    <w:rsid w:val="00CB6F75"/>
    <w:rsid w:val="00CC675C"/>
    <w:rsid w:val="00CE4164"/>
    <w:rsid w:val="00CF2213"/>
    <w:rsid w:val="00CF4890"/>
    <w:rsid w:val="00D0123F"/>
    <w:rsid w:val="00D327F1"/>
    <w:rsid w:val="00D3660F"/>
    <w:rsid w:val="00D47DE1"/>
    <w:rsid w:val="00D5218D"/>
    <w:rsid w:val="00D5326F"/>
    <w:rsid w:val="00D75AD5"/>
    <w:rsid w:val="00DD294D"/>
    <w:rsid w:val="00E16BDF"/>
    <w:rsid w:val="00E263E9"/>
    <w:rsid w:val="00E31739"/>
    <w:rsid w:val="00E33FCF"/>
    <w:rsid w:val="00E358CF"/>
    <w:rsid w:val="00E9215B"/>
    <w:rsid w:val="00EB4860"/>
    <w:rsid w:val="00EB7AA0"/>
    <w:rsid w:val="00ED4255"/>
    <w:rsid w:val="00EE5957"/>
    <w:rsid w:val="00F60D2B"/>
    <w:rsid w:val="00F7294D"/>
    <w:rsid w:val="00F73D99"/>
    <w:rsid w:val="00F914BB"/>
    <w:rsid w:val="00F976F1"/>
    <w:rsid w:val="00FB3C77"/>
    <w:rsid w:val="00FC0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F52E1"/>
  <w15:docId w15:val="{CDA915A3-C294-429A-B6DC-E403BDF1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F3"/>
    <w:pPr>
      <w:widowControl w:val="0"/>
      <w:autoSpaceDE w:val="0"/>
      <w:autoSpaceDN w:val="0"/>
      <w:adjustRightInd w:val="0"/>
      <w:spacing w:after="0" w:line="240" w:lineRule="auto"/>
    </w:pPr>
    <w:rPr>
      <w:rFonts w:ascii="Times New Roman TUR" w:eastAsia="Times New Roman" w:hAnsi="Times New Roman TUR" w:cs="Times New Roman TUR"/>
      <w:sz w:val="24"/>
      <w:szCs w:val="24"/>
      <w:lang w:eastAsia="tr-TR"/>
    </w:rPr>
  </w:style>
  <w:style w:type="paragraph" w:styleId="Balk1">
    <w:name w:val="heading 1"/>
    <w:basedOn w:val="Normal"/>
    <w:next w:val="Normal"/>
    <w:link w:val="Balk1Char"/>
    <w:uiPriority w:val="9"/>
    <w:qFormat/>
    <w:rsid w:val="00A361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A361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9">
    <w:name w:val="heading 9"/>
    <w:basedOn w:val="Normal"/>
    <w:next w:val="Normal"/>
    <w:link w:val="Balk9Char"/>
    <w:qFormat/>
    <w:rsid w:val="00A361F3"/>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A361F3"/>
    <w:rPr>
      <w:rFonts w:ascii="Times New Roman TUR" w:eastAsia="Times New Roman" w:hAnsi="Times New Roman TUR" w:cs="Times New Roman TUR"/>
      <w:sz w:val="24"/>
      <w:szCs w:val="24"/>
      <w:lang w:eastAsia="tr-TR"/>
    </w:rPr>
  </w:style>
  <w:style w:type="character" w:customStyle="1" w:styleId="Balk2Char">
    <w:name w:val="Başlık 2 Char"/>
    <w:basedOn w:val="VarsaylanParagrafYazTipi"/>
    <w:link w:val="Balk2"/>
    <w:uiPriority w:val="9"/>
    <w:semiHidden/>
    <w:rsid w:val="00A361F3"/>
    <w:rPr>
      <w:rFonts w:asciiTheme="majorHAnsi" w:eastAsiaTheme="majorEastAsia" w:hAnsiTheme="majorHAnsi" w:cstheme="majorBidi"/>
      <w:color w:val="2E74B5" w:themeColor="accent1" w:themeShade="BF"/>
      <w:sz w:val="26"/>
      <w:szCs w:val="26"/>
      <w:lang w:eastAsia="tr-TR"/>
    </w:rPr>
  </w:style>
  <w:style w:type="character" w:customStyle="1" w:styleId="Balk1Char">
    <w:name w:val="Başlık 1 Char"/>
    <w:basedOn w:val="VarsaylanParagrafYazTipi"/>
    <w:link w:val="Balk1"/>
    <w:uiPriority w:val="9"/>
    <w:rsid w:val="00A361F3"/>
    <w:rPr>
      <w:rFonts w:asciiTheme="majorHAnsi" w:eastAsiaTheme="majorEastAsia" w:hAnsiTheme="majorHAnsi" w:cstheme="majorBidi"/>
      <w:color w:val="2E74B5" w:themeColor="accent1" w:themeShade="BF"/>
      <w:sz w:val="32"/>
      <w:szCs w:val="32"/>
      <w:lang w:eastAsia="tr-TR"/>
    </w:rPr>
  </w:style>
  <w:style w:type="paragraph" w:styleId="BalonMetni">
    <w:name w:val="Balloon Text"/>
    <w:basedOn w:val="Normal"/>
    <w:link w:val="BalonMetniChar"/>
    <w:uiPriority w:val="99"/>
    <w:semiHidden/>
    <w:unhideWhenUsed/>
    <w:rsid w:val="006523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2367"/>
    <w:rPr>
      <w:rFonts w:ascii="Segoe UI" w:eastAsia="Times New Roman" w:hAnsi="Segoe UI" w:cs="Segoe UI"/>
      <w:sz w:val="18"/>
      <w:szCs w:val="18"/>
      <w:lang w:eastAsia="tr-TR"/>
    </w:rPr>
  </w:style>
  <w:style w:type="character" w:customStyle="1" w:styleId="richtext">
    <w:name w:val="richtext"/>
    <w:basedOn w:val="VarsaylanParagrafYazTipi"/>
    <w:rsid w:val="00E9215B"/>
  </w:style>
  <w:style w:type="paragraph" w:styleId="stbilgi">
    <w:name w:val="header"/>
    <w:basedOn w:val="Normal"/>
    <w:link w:val="stbilgiChar"/>
    <w:uiPriority w:val="99"/>
    <w:unhideWhenUsed/>
    <w:rsid w:val="0072762E"/>
    <w:pPr>
      <w:tabs>
        <w:tab w:val="center" w:pos="4536"/>
        <w:tab w:val="right" w:pos="9072"/>
      </w:tabs>
    </w:pPr>
  </w:style>
  <w:style w:type="character" w:customStyle="1" w:styleId="stbilgiChar">
    <w:name w:val="Üstbilgi Char"/>
    <w:basedOn w:val="VarsaylanParagrafYazTipi"/>
    <w:link w:val="stbilgi"/>
    <w:uiPriority w:val="99"/>
    <w:rsid w:val="0072762E"/>
    <w:rPr>
      <w:rFonts w:ascii="Times New Roman TUR" w:eastAsia="Times New Roman" w:hAnsi="Times New Roman TUR" w:cs="Times New Roman TUR"/>
      <w:sz w:val="24"/>
      <w:szCs w:val="24"/>
      <w:lang w:eastAsia="tr-TR"/>
    </w:rPr>
  </w:style>
  <w:style w:type="paragraph" w:styleId="Altbilgi">
    <w:name w:val="footer"/>
    <w:basedOn w:val="Normal"/>
    <w:link w:val="AltbilgiChar"/>
    <w:uiPriority w:val="99"/>
    <w:unhideWhenUsed/>
    <w:rsid w:val="0072762E"/>
    <w:pPr>
      <w:tabs>
        <w:tab w:val="center" w:pos="4536"/>
        <w:tab w:val="right" w:pos="9072"/>
      </w:tabs>
    </w:pPr>
  </w:style>
  <w:style w:type="character" w:customStyle="1" w:styleId="AltbilgiChar">
    <w:name w:val="Altbilgi Char"/>
    <w:basedOn w:val="VarsaylanParagrafYazTipi"/>
    <w:link w:val="Altbilgi"/>
    <w:uiPriority w:val="99"/>
    <w:rsid w:val="0072762E"/>
    <w:rPr>
      <w:rFonts w:ascii="Times New Roman TUR" w:eastAsia="Times New Roman" w:hAnsi="Times New Roman TUR" w:cs="Times New Roman TUR"/>
      <w:sz w:val="24"/>
      <w:szCs w:val="24"/>
      <w:lang w:eastAsia="tr-TR"/>
    </w:rPr>
  </w:style>
  <w:style w:type="table" w:styleId="TabloKlavuzu">
    <w:name w:val="Table Grid"/>
    <w:basedOn w:val="NormalTablo"/>
    <w:uiPriority w:val="39"/>
    <w:rsid w:val="00DD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FCF96-6789-4C45-9854-7E509F5B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2255</Words>
  <Characters>12855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42</cp:revision>
  <cp:lastPrinted>2023-11-17T11:28:00Z</cp:lastPrinted>
  <dcterms:created xsi:type="dcterms:W3CDTF">2021-09-15T05:46:00Z</dcterms:created>
  <dcterms:modified xsi:type="dcterms:W3CDTF">2026-02-05T07:57:00Z</dcterms:modified>
</cp:coreProperties>
</file>